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AAF0D" w14:textId="77777777" w:rsidR="00C04C9C" w:rsidRDefault="00C04C9C" w:rsidP="00C04C9C">
      <w:pPr>
        <w:jc w:val="center"/>
        <w:rPr>
          <w:rFonts w:ascii="Arial" w:hAnsi="Arial" w:cs="Arial"/>
          <w:b/>
          <w:sz w:val="36"/>
          <w:szCs w:val="36"/>
        </w:rPr>
      </w:pPr>
      <w:r>
        <w:rPr>
          <w:rFonts w:ascii="Arial" w:hAnsi="Arial" w:cs="Arial"/>
          <w:b/>
          <w:sz w:val="36"/>
          <w:szCs w:val="36"/>
        </w:rPr>
        <w:t>Did Not Attend (DNA) Policy</w:t>
      </w:r>
    </w:p>
    <w:p w14:paraId="30DA6A0E" w14:textId="77777777" w:rsidR="00C04C9C" w:rsidRDefault="00C04C9C" w:rsidP="00C04C9C">
      <w:pPr>
        <w:rPr>
          <w:rFonts w:ascii="Arial" w:hAnsi="Arial" w:cs="Arial"/>
          <w:sz w:val="28"/>
          <w:szCs w:val="28"/>
        </w:rPr>
      </w:pPr>
    </w:p>
    <w:p w14:paraId="462356E1" w14:textId="77777777" w:rsidR="00C04C9C" w:rsidRDefault="00C04C9C" w:rsidP="00C04C9C">
      <w:pPr>
        <w:rPr>
          <w:rFonts w:ascii="Arial" w:hAnsi="Arial" w:cs="Arial"/>
          <w:b/>
          <w:sz w:val="28"/>
          <w:szCs w:val="28"/>
        </w:rPr>
      </w:pPr>
    </w:p>
    <w:tbl>
      <w:tblPr>
        <w:tblW w:w="10860" w:type="dxa"/>
        <w:jc w:val="center"/>
        <w:tblLayout w:type="fixed"/>
        <w:tblLook w:val="01E0" w:firstRow="1" w:lastRow="1" w:firstColumn="1" w:lastColumn="1" w:noHBand="0" w:noVBand="0"/>
      </w:tblPr>
      <w:tblGrid>
        <w:gridCol w:w="1240"/>
        <w:gridCol w:w="2007"/>
        <w:gridCol w:w="2231"/>
        <w:gridCol w:w="2104"/>
        <w:gridCol w:w="3278"/>
      </w:tblGrid>
      <w:tr w:rsidR="00C04C9C" w14:paraId="23EA0574" w14:textId="77777777" w:rsidTr="00C04C9C">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14:paraId="54C8CDA1" w14:textId="77777777" w:rsidR="00C04C9C" w:rsidRDefault="00C04C9C">
            <w:pPr>
              <w:widowControl w:val="0"/>
              <w:jc w:val="center"/>
              <w:rPr>
                <w:rFonts w:ascii="Arial" w:eastAsia="Arial" w:hAnsi="Arial" w:cs="Arial"/>
                <w:b/>
                <w:spacing w:val="-2"/>
                <w:sz w:val="26"/>
                <w:szCs w:val="26"/>
              </w:rPr>
            </w:pPr>
            <w:r>
              <w:rPr>
                <w:rFonts w:ascii="Arial" w:eastAsia="Arial" w:hAnsi="Arial" w:cs="Arial"/>
                <w:b/>
                <w:spacing w:val="-2"/>
                <w:sz w:val="26"/>
                <w:szCs w:val="26"/>
              </w:rPr>
              <w:t>Version:</w:t>
            </w:r>
          </w:p>
        </w:tc>
        <w:tc>
          <w:tcPr>
            <w:tcW w:w="2007"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14:paraId="368575CD" w14:textId="77777777" w:rsidR="00C04C9C" w:rsidRDefault="00C04C9C">
            <w:pPr>
              <w:widowControl w:val="0"/>
              <w:jc w:val="center"/>
              <w:rPr>
                <w:rFonts w:ascii="Arial" w:eastAsia="Arial" w:hAnsi="Arial" w:cs="Arial"/>
                <w:b/>
                <w:spacing w:val="-2"/>
                <w:sz w:val="26"/>
                <w:szCs w:val="26"/>
              </w:rPr>
            </w:pPr>
            <w:r>
              <w:rPr>
                <w:rFonts w:ascii="Arial" w:eastAsia="Arial" w:hAnsi="Arial" w:cs="Arial"/>
                <w:b/>
                <w:spacing w:val="-2"/>
                <w:sz w:val="26"/>
                <w:szCs w:val="26"/>
              </w:rPr>
              <w:t>Review date:</w:t>
            </w:r>
          </w:p>
        </w:tc>
        <w:tc>
          <w:tcPr>
            <w:tcW w:w="2231"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14:paraId="39050AEC" w14:textId="77777777" w:rsidR="00C04C9C" w:rsidRDefault="00C04C9C">
            <w:pPr>
              <w:widowControl w:val="0"/>
              <w:jc w:val="center"/>
              <w:rPr>
                <w:rFonts w:ascii="Arial" w:eastAsia="Arial" w:hAnsi="Arial" w:cs="Arial"/>
                <w:b/>
                <w:spacing w:val="-2"/>
                <w:sz w:val="26"/>
                <w:szCs w:val="26"/>
              </w:rPr>
            </w:pPr>
            <w:r>
              <w:rPr>
                <w:rFonts w:ascii="Arial" w:eastAsia="Arial" w:hAnsi="Arial" w:cs="Arial"/>
                <w:b/>
                <w:spacing w:val="-2"/>
                <w:sz w:val="26"/>
                <w:szCs w:val="26"/>
              </w:rPr>
              <w:t>Edited by:</w:t>
            </w:r>
          </w:p>
        </w:tc>
        <w:tc>
          <w:tcPr>
            <w:tcW w:w="2104"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14:paraId="1180C439" w14:textId="77777777" w:rsidR="00C04C9C" w:rsidRDefault="00C04C9C">
            <w:pPr>
              <w:widowControl w:val="0"/>
              <w:jc w:val="center"/>
              <w:rPr>
                <w:rFonts w:ascii="Arial" w:eastAsia="Arial" w:hAnsi="Arial" w:cs="Arial"/>
                <w:b/>
                <w:spacing w:val="-2"/>
                <w:sz w:val="26"/>
                <w:szCs w:val="26"/>
              </w:rPr>
            </w:pPr>
            <w:r>
              <w:rPr>
                <w:rFonts w:ascii="Arial" w:eastAsia="Arial" w:hAnsi="Arial" w:cs="Arial"/>
                <w:b/>
                <w:spacing w:val="-2"/>
                <w:sz w:val="26"/>
                <w:szCs w:val="26"/>
              </w:rPr>
              <w:t>Approved by:</w:t>
            </w:r>
          </w:p>
        </w:tc>
        <w:tc>
          <w:tcPr>
            <w:tcW w:w="3278"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14:paraId="13F472EF" w14:textId="77777777" w:rsidR="00C04C9C" w:rsidRDefault="00C04C9C">
            <w:pPr>
              <w:widowControl w:val="0"/>
              <w:jc w:val="center"/>
              <w:rPr>
                <w:rFonts w:ascii="Arial" w:eastAsia="Arial" w:hAnsi="Arial" w:cs="Arial"/>
                <w:b/>
                <w:spacing w:val="-2"/>
                <w:sz w:val="26"/>
                <w:szCs w:val="26"/>
              </w:rPr>
            </w:pPr>
            <w:r>
              <w:rPr>
                <w:rFonts w:ascii="Arial" w:eastAsia="Arial" w:hAnsi="Arial" w:cs="Arial"/>
                <w:b/>
                <w:spacing w:val="-2"/>
                <w:sz w:val="26"/>
                <w:szCs w:val="26"/>
              </w:rPr>
              <w:t>Comments:</w:t>
            </w:r>
          </w:p>
        </w:tc>
      </w:tr>
      <w:tr w:rsidR="00C04C9C" w14:paraId="7956CD7D" w14:textId="77777777" w:rsidTr="00C04C9C">
        <w:trPr>
          <w:jc w:val="center"/>
        </w:trPr>
        <w:tc>
          <w:tcPr>
            <w:tcW w:w="1241" w:type="dxa"/>
            <w:tcBorders>
              <w:top w:val="single" w:sz="4" w:space="0" w:color="333333"/>
              <w:left w:val="single" w:sz="4" w:space="0" w:color="333333"/>
              <w:bottom w:val="single" w:sz="4" w:space="0" w:color="333333"/>
              <w:right w:val="single" w:sz="4" w:space="0" w:color="333333"/>
            </w:tcBorders>
            <w:hideMark/>
          </w:tcPr>
          <w:p w14:paraId="63E009AE" w14:textId="77777777" w:rsidR="00C04C9C" w:rsidRDefault="00C04C9C">
            <w:pPr>
              <w:widowControl w:val="0"/>
              <w:jc w:val="center"/>
              <w:rPr>
                <w:rFonts w:ascii="Arial" w:eastAsia="Arial" w:hAnsi="Arial" w:cs="Arial"/>
                <w:spacing w:val="-2"/>
                <w:sz w:val="26"/>
                <w:szCs w:val="26"/>
              </w:rPr>
            </w:pPr>
            <w:r>
              <w:rPr>
                <w:rFonts w:ascii="Arial" w:eastAsia="Arial" w:hAnsi="Arial" w:cs="Arial"/>
                <w:spacing w:val="-2"/>
                <w:sz w:val="26"/>
                <w:szCs w:val="26"/>
              </w:rPr>
              <w:t>1</w:t>
            </w:r>
          </w:p>
        </w:tc>
        <w:tc>
          <w:tcPr>
            <w:tcW w:w="2007" w:type="dxa"/>
            <w:tcBorders>
              <w:top w:val="single" w:sz="4" w:space="0" w:color="333333"/>
              <w:left w:val="single" w:sz="4" w:space="0" w:color="333333"/>
              <w:bottom w:val="single" w:sz="4" w:space="0" w:color="333333"/>
              <w:right w:val="single" w:sz="4" w:space="0" w:color="333333"/>
            </w:tcBorders>
            <w:hideMark/>
          </w:tcPr>
          <w:p w14:paraId="24E0508C" w14:textId="77777777" w:rsidR="00C04C9C" w:rsidRDefault="00C04C9C">
            <w:pPr>
              <w:widowControl w:val="0"/>
              <w:rPr>
                <w:rFonts w:ascii="Arial" w:eastAsia="Arial" w:hAnsi="Arial" w:cs="Arial"/>
                <w:spacing w:val="-2"/>
                <w:sz w:val="26"/>
                <w:szCs w:val="26"/>
              </w:rPr>
            </w:pPr>
            <w:r>
              <w:rPr>
                <w:rFonts w:ascii="Arial" w:eastAsia="Arial" w:hAnsi="Arial" w:cs="Arial"/>
                <w:spacing w:val="-2"/>
                <w:sz w:val="26"/>
                <w:szCs w:val="26"/>
              </w:rPr>
              <w:t>02/05/2024</w:t>
            </w:r>
          </w:p>
        </w:tc>
        <w:tc>
          <w:tcPr>
            <w:tcW w:w="2231" w:type="dxa"/>
            <w:tcBorders>
              <w:top w:val="single" w:sz="4" w:space="0" w:color="333333"/>
              <w:left w:val="single" w:sz="4" w:space="0" w:color="333333"/>
              <w:bottom w:val="single" w:sz="4" w:space="0" w:color="333333"/>
              <w:right w:val="single" w:sz="4" w:space="0" w:color="333333"/>
            </w:tcBorders>
            <w:hideMark/>
          </w:tcPr>
          <w:p w14:paraId="4C7ED9C2" w14:textId="77777777" w:rsidR="00C04C9C" w:rsidRDefault="00C04C9C">
            <w:pPr>
              <w:widowControl w:val="0"/>
              <w:rPr>
                <w:rFonts w:ascii="Arial" w:eastAsia="Arial" w:hAnsi="Arial" w:cs="Arial"/>
                <w:spacing w:val="-2"/>
                <w:sz w:val="26"/>
                <w:szCs w:val="26"/>
              </w:rPr>
            </w:pPr>
            <w:r>
              <w:rPr>
                <w:rFonts w:ascii="Arial" w:eastAsia="Arial" w:hAnsi="Arial" w:cs="Arial"/>
                <w:spacing w:val="-2"/>
                <w:sz w:val="26"/>
                <w:szCs w:val="26"/>
              </w:rPr>
              <w:t>J.Pennington</w:t>
            </w:r>
          </w:p>
        </w:tc>
        <w:tc>
          <w:tcPr>
            <w:tcW w:w="2104" w:type="dxa"/>
            <w:tcBorders>
              <w:top w:val="single" w:sz="4" w:space="0" w:color="333333"/>
              <w:left w:val="single" w:sz="4" w:space="0" w:color="333333"/>
              <w:bottom w:val="single" w:sz="4" w:space="0" w:color="333333"/>
              <w:right w:val="single" w:sz="4" w:space="0" w:color="333333"/>
            </w:tcBorders>
          </w:tcPr>
          <w:p w14:paraId="3974CB95" w14:textId="6092836C" w:rsidR="00C04C9C" w:rsidRDefault="00C04C9C">
            <w:pPr>
              <w:widowControl w:val="0"/>
              <w:rPr>
                <w:rFonts w:ascii="Arial" w:eastAsia="Arial" w:hAnsi="Arial" w:cs="Arial"/>
                <w:spacing w:val="-2"/>
                <w:sz w:val="26"/>
                <w:szCs w:val="26"/>
              </w:rPr>
            </w:pPr>
            <w:r>
              <w:rPr>
                <w:rFonts w:ascii="Arial" w:eastAsia="Arial" w:hAnsi="Arial" w:cs="Arial"/>
                <w:spacing w:val="-2"/>
                <w:sz w:val="26"/>
                <w:szCs w:val="26"/>
              </w:rPr>
              <w:t>Dr J Hann</w:t>
            </w:r>
          </w:p>
        </w:tc>
        <w:tc>
          <w:tcPr>
            <w:tcW w:w="3278" w:type="dxa"/>
            <w:tcBorders>
              <w:top w:val="single" w:sz="4" w:space="0" w:color="333333"/>
              <w:left w:val="single" w:sz="4" w:space="0" w:color="333333"/>
              <w:bottom w:val="single" w:sz="4" w:space="0" w:color="333333"/>
              <w:right w:val="single" w:sz="4" w:space="0" w:color="333333"/>
            </w:tcBorders>
          </w:tcPr>
          <w:p w14:paraId="50B2E061" w14:textId="77777777" w:rsidR="00C04C9C" w:rsidRDefault="00C04C9C">
            <w:pPr>
              <w:widowControl w:val="0"/>
              <w:rPr>
                <w:rFonts w:ascii="Arial" w:hAnsi="Arial" w:cs="Arial"/>
                <w:sz w:val="26"/>
                <w:szCs w:val="26"/>
              </w:rPr>
            </w:pPr>
          </w:p>
        </w:tc>
      </w:tr>
      <w:tr w:rsidR="00C04C9C" w14:paraId="28158D94" w14:textId="77777777" w:rsidTr="00C04C9C">
        <w:trPr>
          <w:jc w:val="center"/>
        </w:trPr>
        <w:tc>
          <w:tcPr>
            <w:tcW w:w="1241" w:type="dxa"/>
            <w:tcBorders>
              <w:top w:val="single" w:sz="4" w:space="0" w:color="333333"/>
              <w:left w:val="single" w:sz="4" w:space="0" w:color="333333"/>
              <w:bottom w:val="single" w:sz="4" w:space="0" w:color="333333"/>
              <w:right w:val="single" w:sz="4" w:space="0" w:color="333333"/>
            </w:tcBorders>
          </w:tcPr>
          <w:p w14:paraId="121635F7" w14:textId="77777777" w:rsidR="00C04C9C" w:rsidRDefault="00C04C9C">
            <w:pPr>
              <w:widowControl w:val="0"/>
              <w:rPr>
                <w:rFonts w:ascii="Arial" w:hAnsi="Arial" w:cs="Arial"/>
                <w:sz w:val="26"/>
                <w:szCs w:val="26"/>
              </w:rPr>
            </w:pPr>
          </w:p>
        </w:tc>
        <w:tc>
          <w:tcPr>
            <w:tcW w:w="2007" w:type="dxa"/>
            <w:tcBorders>
              <w:top w:val="single" w:sz="4" w:space="0" w:color="333333"/>
              <w:left w:val="single" w:sz="4" w:space="0" w:color="333333"/>
              <w:bottom w:val="single" w:sz="4" w:space="0" w:color="333333"/>
              <w:right w:val="single" w:sz="4" w:space="0" w:color="333333"/>
            </w:tcBorders>
          </w:tcPr>
          <w:p w14:paraId="7920FA73" w14:textId="77777777" w:rsidR="00C04C9C" w:rsidRDefault="00C04C9C">
            <w:pPr>
              <w:widowControl w:val="0"/>
              <w:rPr>
                <w:rFonts w:ascii="Arial" w:hAnsi="Arial" w:cs="Arial"/>
                <w:sz w:val="26"/>
                <w:szCs w:val="26"/>
              </w:rPr>
            </w:pPr>
          </w:p>
        </w:tc>
        <w:tc>
          <w:tcPr>
            <w:tcW w:w="2231" w:type="dxa"/>
            <w:tcBorders>
              <w:top w:val="single" w:sz="4" w:space="0" w:color="333333"/>
              <w:left w:val="single" w:sz="4" w:space="0" w:color="333333"/>
              <w:bottom w:val="single" w:sz="4" w:space="0" w:color="333333"/>
              <w:right w:val="single" w:sz="4" w:space="0" w:color="333333"/>
            </w:tcBorders>
          </w:tcPr>
          <w:p w14:paraId="0135170D" w14:textId="77777777" w:rsidR="00C04C9C" w:rsidRDefault="00C04C9C">
            <w:pPr>
              <w:widowControl w:val="0"/>
              <w:rPr>
                <w:rFonts w:ascii="Arial" w:hAnsi="Arial" w:cs="Arial"/>
                <w:sz w:val="26"/>
                <w:szCs w:val="26"/>
              </w:rPr>
            </w:pPr>
          </w:p>
        </w:tc>
        <w:tc>
          <w:tcPr>
            <w:tcW w:w="2104" w:type="dxa"/>
            <w:tcBorders>
              <w:top w:val="single" w:sz="4" w:space="0" w:color="333333"/>
              <w:left w:val="single" w:sz="4" w:space="0" w:color="333333"/>
              <w:bottom w:val="single" w:sz="4" w:space="0" w:color="333333"/>
              <w:right w:val="single" w:sz="4" w:space="0" w:color="333333"/>
            </w:tcBorders>
          </w:tcPr>
          <w:p w14:paraId="6CC1F834" w14:textId="77777777" w:rsidR="00C04C9C" w:rsidRDefault="00C04C9C">
            <w:pPr>
              <w:widowControl w:val="0"/>
              <w:rPr>
                <w:rFonts w:ascii="Arial" w:hAnsi="Arial" w:cs="Arial"/>
                <w:sz w:val="26"/>
                <w:szCs w:val="26"/>
              </w:rPr>
            </w:pPr>
          </w:p>
        </w:tc>
        <w:tc>
          <w:tcPr>
            <w:tcW w:w="3278" w:type="dxa"/>
            <w:tcBorders>
              <w:top w:val="single" w:sz="4" w:space="0" w:color="333333"/>
              <w:left w:val="single" w:sz="4" w:space="0" w:color="333333"/>
              <w:bottom w:val="single" w:sz="4" w:space="0" w:color="333333"/>
              <w:right w:val="single" w:sz="4" w:space="0" w:color="333333"/>
            </w:tcBorders>
          </w:tcPr>
          <w:p w14:paraId="685BE2B8" w14:textId="77777777" w:rsidR="00C04C9C" w:rsidRDefault="00C04C9C">
            <w:pPr>
              <w:widowControl w:val="0"/>
              <w:rPr>
                <w:rFonts w:ascii="Arial" w:hAnsi="Arial" w:cs="Arial"/>
                <w:sz w:val="26"/>
                <w:szCs w:val="26"/>
              </w:rPr>
            </w:pPr>
          </w:p>
        </w:tc>
      </w:tr>
      <w:tr w:rsidR="00C04C9C" w14:paraId="3BBB6DB2" w14:textId="77777777" w:rsidTr="00C04C9C">
        <w:trPr>
          <w:jc w:val="center"/>
        </w:trPr>
        <w:tc>
          <w:tcPr>
            <w:tcW w:w="1241" w:type="dxa"/>
            <w:tcBorders>
              <w:top w:val="single" w:sz="4" w:space="0" w:color="333333"/>
              <w:left w:val="single" w:sz="4" w:space="0" w:color="333333"/>
              <w:bottom w:val="single" w:sz="4" w:space="0" w:color="333333"/>
              <w:right w:val="single" w:sz="4" w:space="0" w:color="333333"/>
            </w:tcBorders>
          </w:tcPr>
          <w:p w14:paraId="5DE52D59" w14:textId="77777777" w:rsidR="00C04C9C" w:rsidRDefault="00C04C9C">
            <w:pPr>
              <w:widowControl w:val="0"/>
              <w:rPr>
                <w:rFonts w:ascii="Arial" w:hAnsi="Arial" w:cs="Arial"/>
                <w:sz w:val="26"/>
                <w:szCs w:val="26"/>
              </w:rPr>
            </w:pPr>
          </w:p>
        </w:tc>
        <w:tc>
          <w:tcPr>
            <w:tcW w:w="2007" w:type="dxa"/>
            <w:tcBorders>
              <w:top w:val="single" w:sz="4" w:space="0" w:color="333333"/>
              <w:left w:val="single" w:sz="4" w:space="0" w:color="333333"/>
              <w:bottom w:val="single" w:sz="4" w:space="0" w:color="333333"/>
              <w:right w:val="single" w:sz="4" w:space="0" w:color="333333"/>
            </w:tcBorders>
          </w:tcPr>
          <w:p w14:paraId="3C098D38" w14:textId="77777777" w:rsidR="00C04C9C" w:rsidRDefault="00C04C9C">
            <w:pPr>
              <w:widowControl w:val="0"/>
              <w:rPr>
                <w:rFonts w:ascii="Arial" w:hAnsi="Arial" w:cs="Arial"/>
                <w:sz w:val="26"/>
                <w:szCs w:val="26"/>
              </w:rPr>
            </w:pPr>
          </w:p>
        </w:tc>
        <w:tc>
          <w:tcPr>
            <w:tcW w:w="2231" w:type="dxa"/>
            <w:tcBorders>
              <w:top w:val="single" w:sz="4" w:space="0" w:color="333333"/>
              <w:left w:val="single" w:sz="4" w:space="0" w:color="333333"/>
              <w:bottom w:val="single" w:sz="4" w:space="0" w:color="333333"/>
              <w:right w:val="single" w:sz="4" w:space="0" w:color="333333"/>
            </w:tcBorders>
          </w:tcPr>
          <w:p w14:paraId="557B67AC" w14:textId="77777777" w:rsidR="00C04C9C" w:rsidRDefault="00C04C9C">
            <w:pPr>
              <w:widowControl w:val="0"/>
              <w:rPr>
                <w:rFonts w:ascii="Arial" w:hAnsi="Arial" w:cs="Arial"/>
                <w:sz w:val="26"/>
                <w:szCs w:val="26"/>
              </w:rPr>
            </w:pPr>
          </w:p>
        </w:tc>
        <w:tc>
          <w:tcPr>
            <w:tcW w:w="2104" w:type="dxa"/>
            <w:tcBorders>
              <w:top w:val="single" w:sz="4" w:space="0" w:color="333333"/>
              <w:left w:val="single" w:sz="4" w:space="0" w:color="333333"/>
              <w:bottom w:val="single" w:sz="4" w:space="0" w:color="333333"/>
              <w:right w:val="single" w:sz="4" w:space="0" w:color="333333"/>
            </w:tcBorders>
          </w:tcPr>
          <w:p w14:paraId="7A451283" w14:textId="77777777" w:rsidR="00C04C9C" w:rsidRDefault="00C04C9C">
            <w:pPr>
              <w:widowControl w:val="0"/>
              <w:rPr>
                <w:rFonts w:ascii="Arial" w:hAnsi="Arial" w:cs="Arial"/>
                <w:sz w:val="26"/>
                <w:szCs w:val="26"/>
              </w:rPr>
            </w:pPr>
          </w:p>
        </w:tc>
        <w:tc>
          <w:tcPr>
            <w:tcW w:w="3278" w:type="dxa"/>
            <w:tcBorders>
              <w:top w:val="single" w:sz="4" w:space="0" w:color="333333"/>
              <w:left w:val="single" w:sz="4" w:space="0" w:color="333333"/>
              <w:bottom w:val="single" w:sz="4" w:space="0" w:color="333333"/>
              <w:right w:val="single" w:sz="4" w:space="0" w:color="333333"/>
            </w:tcBorders>
          </w:tcPr>
          <w:p w14:paraId="46E43469" w14:textId="77777777" w:rsidR="00C04C9C" w:rsidRDefault="00C04C9C">
            <w:pPr>
              <w:widowControl w:val="0"/>
              <w:rPr>
                <w:rFonts w:ascii="Arial" w:hAnsi="Arial" w:cs="Arial"/>
                <w:sz w:val="26"/>
                <w:szCs w:val="26"/>
              </w:rPr>
            </w:pPr>
          </w:p>
        </w:tc>
      </w:tr>
      <w:tr w:rsidR="00C04C9C" w14:paraId="2ADF98AD" w14:textId="77777777" w:rsidTr="00C04C9C">
        <w:trPr>
          <w:jc w:val="center"/>
        </w:trPr>
        <w:tc>
          <w:tcPr>
            <w:tcW w:w="1241" w:type="dxa"/>
            <w:tcBorders>
              <w:top w:val="single" w:sz="4" w:space="0" w:color="333333"/>
              <w:left w:val="single" w:sz="4" w:space="0" w:color="333333"/>
              <w:bottom w:val="single" w:sz="4" w:space="0" w:color="333333"/>
              <w:right w:val="single" w:sz="4" w:space="0" w:color="333333"/>
            </w:tcBorders>
          </w:tcPr>
          <w:p w14:paraId="206C1F6E" w14:textId="77777777" w:rsidR="00C04C9C" w:rsidRDefault="00C04C9C">
            <w:pPr>
              <w:widowControl w:val="0"/>
              <w:rPr>
                <w:rFonts w:ascii="Arial" w:hAnsi="Arial" w:cs="Arial"/>
                <w:sz w:val="26"/>
                <w:szCs w:val="26"/>
              </w:rPr>
            </w:pPr>
          </w:p>
        </w:tc>
        <w:tc>
          <w:tcPr>
            <w:tcW w:w="2007" w:type="dxa"/>
            <w:tcBorders>
              <w:top w:val="single" w:sz="4" w:space="0" w:color="333333"/>
              <w:left w:val="single" w:sz="4" w:space="0" w:color="333333"/>
              <w:bottom w:val="single" w:sz="4" w:space="0" w:color="333333"/>
              <w:right w:val="single" w:sz="4" w:space="0" w:color="333333"/>
            </w:tcBorders>
          </w:tcPr>
          <w:p w14:paraId="6EFE89A9" w14:textId="77777777" w:rsidR="00C04C9C" w:rsidRDefault="00C04C9C">
            <w:pPr>
              <w:widowControl w:val="0"/>
              <w:rPr>
                <w:rFonts w:ascii="Arial" w:hAnsi="Arial" w:cs="Arial"/>
                <w:sz w:val="26"/>
                <w:szCs w:val="26"/>
              </w:rPr>
            </w:pPr>
          </w:p>
        </w:tc>
        <w:tc>
          <w:tcPr>
            <w:tcW w:w="2231" w:type="dxa"/>
            <w:tcBorders>
              <w:top w:val="single" w:sz="4" w:space="0" w:color="333333"/>
              <w:left w:val="single" w:sz="4" w:space="0" w:color="333333"/>
              <w:bottom w:val="single" w:sz="4" w:space="0" w:color="333333"/>
              <w:right w:val="single" w:sz="4" w:space="0" w:color="333333"/>
            </w:tcBorders>
          </w:tcPr>
          <w:p w14:paraId="35F41C45" w14:textId="77777777" w:rsidR="00C04C9C" w:rsidRDefault="00C04C9C">
            <w:pPr>
              <w:widowControl w:val="0"/>
              <w:rPr>
                <w:rFonts w:ascii="Arial" w:hAnsi="Arial" w:cs="Arial"/>
                <w:sz w:val="26"/>
                <w:szCs w:val="26"/>
              </w:rPr>
            </w:pPr>
          </w:p>
        </w:tc>
        <w:tc>
          <w:tcPr>
            <w:tcW w:w="2104" w:type="dxa"/>
            <w:tcBorders>
              <w:top w:val="single" w:sz="4" w:space="0" w:color="333333"/>
              <w:left w:val="single" w:sz="4" w:space="0" w:color="333333"/>
              <w:bottom w:val="single" w:sz="4" w:space="0" w:color="333333"/>
              <w:right w:val="single" w:sz="4" w:space="0" w:color="333333"/>
            </w:tcBorders>
          </w:tcPr>
          <w:p w14:paraId="70ED50EA" w14:textId="77777777" w:rsidR="00C04C9C" w:rsidRDefault="00C04C9C">
            <w:pPr>
              <w:widowControl w:val="0"/>
              <w:rPr>
                <w:rFonts w:ascii="Arial" w:hAnsi="Arial" w:cs="Arial"/>
                <w:sz w:val="26"/>
                <w:szCs w:val="26"/>
              </w:rPr>
            </w:pPr>
          </w:p>
        </w:tc>
        <w:tc>
          <w:tcPr>
            <w:tcW w:w="3278" w:type="dxa"/>
            <w:tcBorders>
              <w:top w:val="single" w:sz="4" w:space="0" w:color="333333"/>
              <w:left w:val="single" w:sz="4" w:space="0" w:color="333333"/>
              <w:bottom w:val="single" w:sz="4" w:space="0" w:color="333333"/>
              <w:right w:val="single" w:sz="4" w:space="0" w:color="333333"/>
            </w:tcBorders>
          </w:tcPr>
          <w:p w14:paraId="5B4616A5" w14:textId="77777777" w:rsidR="00C04C9C" w:rsidRDefault="00C04C9C">
            <w:pPr>
              <w:widowControl w:val="0"/>
              <w:rPr>
                <w:rFonts w:ascii="Arial" w:hAnsi="Arial" w:cs="Arial"/>
                <w:sz w:val="26"/>
                <w:szCs w:val="26"/>
              </w:rPr>
            </w:pPr>
          </w:p>
        </w:tc>
      </w:tr>
    </w:tbl>
    <w:p w14:paraId="5EF0EB6E" w14:textId="77777777" w:rsidR="00C04C9C" w:rsidRDefault="00C04C9C" w:rsidP="00C04C9C">
      <w:pPr>
        <w:rPr>
          <w:rFonts w:ascii="Arial" w:hAnsi="Arial" w:cs="Arial"/>
          <w:sz w:val="28"/>
          <w:szCs w:val="28"/>
        </w:rPr>
      </w:pPr>
    </w:p>
    <w:p w14:paraId="5B84B8D8" w14:textId="77777777" w:rsidR="00C04C9C" w:rsidRDefault="00C04C9C" w:rsidP="00C04C9C">
      <w:pPr>
        <w:rPr>
          <w:rFonts w:ascii="Arial" w:hAnsi="Arial" w:cs="Arial"/>
          <w:b/>
          <w:sz w:val="12"/>
          <w:szCs w:val="28"/>
        </w:rPr>
      </w:pPr>
    </w:p>
    <w:p w14:paraId="0DB4272A" w14:textId="77777777" w:rsidR="00C04C9C" w:rsidRDefault="00C04C9C" w:rsidP="00C04C9C">
      <w:pPr>
        <w:rPr>
          <w:rFonts w:ascii="Arial" w:hAnsi="Arial" w:cs="Arial"/>
          <w:b/>
          <w:sz w:val="28"/>
          <w:szCs w:val="28"/>
        </w:rPr>
      </w:pPr>
      <w:r>
        <w:rPr>
          <w:rFonts w:ascii="Arial" w:hAnsi="Arial" w:cs="Arial"/>
          <w:b/>
          <w:sz w:val="28"/>
          <w:szCs w:val="28"/>
        </w:rPr>
        <w:t>Table of contents</w:t>
      </w:r>
    </w:p>
    <w:sdt>
      <w:sdtPr>
        <w:rPr>
          <w:rFonts w:asciiTheme="minorHAnsi" w:hAnsiTheme="minorHAnsi" w:cstheme="minorBidi"/>
          <w:b w:val="0"/>
          <w:bCs w:val="0"/>
          <w:caps w:val="0"/>
          <w:sz w:val="22"/>
          <w:szCs w:val="22"/>
        </w:rPr>
        <w:id w:val="-653448675"/>
        <w:docPartObj>
          <w:docPartGallery w:val="Table of Contents"/>
          <w:docPartUnique/>
        </w:docPartObj>
      </w:sdtPr>
      <w:sdtContent>
        <w:p w14:paraId="534F30ED" w14:textId="77777777" w:rsidR="00C04C9C" w:rsidRDefault="00C04C9C" w:rsidP="00C04C9C">
          <w:pPr>
            <w:pStyle w:val="TOC1"/>
            <w:rPr>
              <w:rFonts w:ascii="Arial" w:eastAsiaTheme="minorEastAsia" w:hAnsi="Arial" w:cs="Arial"/>
              <w:b w:val="0"/>
              <w:bCs w:val="0"/>
              <w:caps w:val="0"/>
              <w:noProof/>
              <w:kern w:val="2"/>
              <w:lang w:eastAsia="en-GB"/>
              <w14:ligatures w14:val="standardContextual"/>
            </w:rPr>
          </w:pPr>
          <w:r>
            <w:fldChar w:fldCharType="begin"/>
          </w:r>
          <w:r>
            <w:rPr>
              <w:rStyle w:val="IndexLink"/>
              <w:webHidden/>
            </w:rPr>
            <w:instrText>TOC \z \o "1-3" \u \h</w:instrText>
          </w:r>
          <w:r>
            <w:fldChar w:fldCharType="separate"/>
          </w:r>
          <w:hyperlink r:id="rId10" w:anchor="_Toc157599607" w:history="1">
            <w:r>
              <w:rPr>
                <w:rStyle w:val="Hyperlink"/>
                <w:rFonts w:ascii="Arial" w:hAnsi="Arial" w:cs="Arial"/>
                <w:caps w:val="0"/>
                <w:noProof/>
              </w:rPr>
              <w:t>1</w:t>
            </w:r>
            <w:r>
              <w:rPr>
                <w:rStyle w:val="Hyperlink"/>
                <w:rFonts w:ascii="Arial" w:eastAsiaTheme="minorEastAsia" w:hAnsi="Arial" w:cs="Arial"/>
                <w:b w:val="0"/>
                <w:bCs w:val="0"/>
                <w:caps w:val="0"/>
                <w:noProof/>
                <w:kern w:val="2"/>
                <w:lang w:eastAsia="en-GB"/>
                <w14:ligatures w14:val="standardContextual"/>
              </w:rPr>
              <w:tab/>
            </w:r>
            <w:r>
              <w:rPr>
                <w:rStyle w:val="Hyperlink"/>
                <w:rFonts w:ascii="Arial" w:hAnsi="Arial" w:cs="Arial"/>
                <w:caps w:val="0"/>
                <w:noProof/>
              </w:rPr>
              <w:t>Introduction</w:t>
            </w:r>
            <w:r>
              <w:rPr>
                <w:rStyle w:val="Hyperlink"/>
                <w:rFonts w:ascii="Arial" w:hAnsi="Arial" w:cs="Arial"/>
                <w:caps w:val="0"/>
                <w:noProof/>
                <w:webHidden/>
              </w:rPr>
              <w:tab/>
            </w:r>
            <w:r>
              <w:rPr>
                <w:rStyle w:val="Hyperlink"/>
                <w:rFonts w:ascii="Arial" w:hAnsi="Arial" w:cs="Arial"/>
                <w:caps w:val="0"/>
                <w:noProof/>
                <w:webHidden/>
              </w:rPr>
              <w:fldChar w:fldCharType="begin"/>
            </w:r>
            <w:r>
              <w:rPr>
                <w:rStyle w:val="Hyperlink"/>
                <w:rFonts w:ascii="Arial" w:hAnsi="Arial" w:cs="Arial"/>
                <w:caps w:val="0"/>
                <w:noProof/>
                <w:webHidden/>
              </w:rPr>
              <w:instrText xml:space="preserve"> PAGEREF _Toc157599607 \h </w:instrText>
            </w:r>
            <w:r>
              <w:rPr>
                <w:rStyle w:val="Hyperlink"/>
                <w:rFonts w:ascii="Arial" w:hAnsi="Arial" w:cs="Arial"/>
                <w:caps w:val="0"/>
                <w:noProof/>
                <w:webHidden/>
              </w:rPr>
            </w:r>
            <w:r>
              <w:rPr>
                <w:rStyle w:val="Hyperlink"/>
                <w:rFonts w:ascii="Arial" w:hAnsi="Arial" w:cs="Arial"/>
                <w:caps w:val="0"/>
                <w:noProof/>
                <w:webHidden/>
              </w:rPr>
              <w:fldChar w:fldCharType="separate"/>
            </w:r>
            <w:r>
              <w:rPr>
                <w:rStyle w:val="Hyperlink"/>
                <w:rFonts w:ascii="Arial" w:hAnsi="Arial" w:cs="Arial"/>
                <w:caps w:val="0"/>
                <w:noProof/>
                <w:webHidden/>
              </w:rPr>
              <w:t>2</w:t>
            </w:r>
            <w:r>
              <w:rPr>
                <w:rStyle w:val="Hyperlink"/>
                <w:rFonts w:ascii="Arial" w:hAnsi="Arial" w:cs="Arial"/>
                <w:caps w:val="0"/>
                <w:noProof/>
                <w:webHidden/>
              </w:rPr>
              <w:fldChar w:fldCharType="end"/>
            </w:r>
          </w:hyperlink>
        </w:p>
        <w:p w14:paraId="2014D68E" w14:textId="77777777" w:rsidR="00C04C9C" w:rsidRDefault="00000000" w:rsidP="00C04C9C">
          <w:pPr>
            <w:pStyle w:val="TOC2"/>
            <w:rPr>
              <w:rFonts w:ascii="Arial" w:eastAsiaTheme="minorEastAsia" w:hAnsi="Arial" w:cs="Arial"/>
              <w:b w:val="0"/>
              <w:bCs w:val="0"/>
              <w:noProof/>
              <w:kern w:val="2"/>
              <w:sz w:val="24"/>
              <w:szCs w:val="24"/>
              <w:lang w:eastAsia="en-GB"/>
              <w14:ligatures w14:val="standardContextual"/>
            </w:rPr>
          </w:pPr>
          <w:hyperlink r:id="rId11" w:anchor="_Toc157599608" w:history="1">
            <w:r w:rsidR="00C04C9C">
              <w:rPr>
                <w:rStyle w:val="Hyperlink"/>
                <w:rFonts w:ascii="Arial" w:hAnsi="Arial" w:cs="Arial"/>
                <w:noProof/>
              </w:rPr>
              <w:t>1.1</w:t>
            </w:r>
            <w:r w:rsidR="00C04C9C">
              <w:rPr>
                <w:rStyle w:val="Hyperlink"/>
                <w:rFonts w:ascii="Arial" w:eastAsiaTheme="minorEastAsia" w:hAnsi="Arial" w:cs="Arial"/>
                <w:b w:val="0"/>
                <w:bCs w:val="0"/>
                <w:noProof/>
                <w:kern w:val="2"/>
                <w:sz w:val="24"/>
                <w:szCs w:val="24"/>
                <w:lang w:eastAsia="en-GB"/>
                <w14:ligatures w14:val="standardContextual"/>
              </w:rPr>
              <w:tab/>
            </w:r>
            <w:r w:rsidR="00C04C9C">
              <w:rPr>
                <w:rStyle w:val="Hyperlink"/>
                <w:rFonts w:ascii="Arial" w:hAnsi="Arial" w:cs="Arial"/>
                <w:noProof/>
              </w:rPr>
              <w:t>Policy statement</w:t>
            </w:r>
            <w:r w:rsidR="00C04C9C">
              <w:rPr>
                <w:rStyle w:val="Hyperlink"/>
                <w:rFonts w:ascii="Arial" w:hAnsi="Arial" w:cs="Arial"/>
                <w:noProof/>
                <w:webHidden/>
              </w:rPr>
              <w:tab/>
            </w:r>
            <w:r w:rsidR="00C04C9C">
              <w:rPr>
                <w:rStyle w:val="Hyperlink"/>
                <w:rFonts w:ascii="Arial" w:hAnsi="Arial" w:cs="Arial"/>
                <w:noProof/>
                <w:webHidden/>
              </w:rPr>
              <w:fldChar w:fldCharType="begin"/>
            </w:r>
            <w:r w:rsidR="00C04C9C">
              <w:rPr>
                <w:rStyle w:val="Hyperlink"/>
                <w:rFonts w:ascii="Arial" w:hAnsi="Arial" w:cs="Arial"/>
                <w:noProof/>
                <w:webHidden/>
              </w:rPr>
              <w:instrText xml:space="preserve"> PAGEREF _Toc157599608 \h </w:instrText>
            </w:r>
            <w:r w:rsidR="00C04C9C">
              <w:rPr>
                <w:rStyle w:val="Hyperlink"/>
                <w:rFonts w:ascii="Arial" w:hAnsi="Arial" w:cs="Arial"/>
                <w:noProof/>
                <w:webHidden/>
              </w:rPr>
            </w:r>
            <w:r w:rsidR="00C04C9C">
              <w:rPr>
                <w:rStyle w:val="Hyperlink"/>
                <w:rFonts w:ascii="Arial" w:hAnsi="Arial" w:cs="Arial"/>
                <w:noProof/>
                <w:webHidden/>
              </w:rPr>
              <w:fldChar w:fldCharType="separate"/>
            </w:r>
            <w:r w:rsidR="00C04C9C">
              <w:rPr>
                <w:rStyle w:val="Hyperlink"/>
                <w:rFonts w:ascii="Arial" w:hAnsi="Arial" w:cs="Arial"/>
                <w:noProof/>
                <w:webHidden/>
              </w:rPr>
              <w:t>2</w:t>
            </w:r>
            <w:r w:rsidR="00C04C9C">
              <w:rPr>
                <w:rStyle w:val="Hyperlink"/>
                <w:rFonts w:ascii="Arial" w:hAnsi="Arial" w:cs="Arial"/>
                <w:noProof/>
                <w:webHidden/>
              </w:rPr>
              <w:fldChar w:fldCharType="end"/>
            </w:r>
          </w:hyperlink>
        </w:p>
        <w:p w14:paraId="5A77D2FC" w14:textId="77777777" w:rsidR="00C04C9C" w:rsidRDefault="00000000" w:rsidP="00C04C9C">
          <w:pPr>
            <w:pStyle w:val="TOC2"/>
            <w:rPr>
              <w:rFonts w:ascii="Arial" w:eastAsiaTheme="minorEastAsia" w:hAnsi="Arial" w:cs="Arial"/>
              <w:b w:val="0"/>
              <w:bCs w:val="0"/>
              <w:noProof/>
              <w:kern w:val="2"/>
              <w:sz w:val="24"/>
              <w:szCs w:val="24"/>
              <w:lang w:eastAsia="en-GB"/>
              <w14:ligatures w14:val="standardContextual"/>
            </w:rPr>
          </w:pPr>
          <w:hyperlink r:id="rId12" w:anchor="_Toc157599609" w:history="1">
            <w:r w:rsidR="00C04C9C">
              <w:rPr>
                <w:rStyle w:val="Hyperlink"/>
                <w:rFonts w:ascii="Arial" w:hAnsi="Arial" w:cs="Arial"/>
                <w:noProof/>
              </w:rPr>
              <w:t>1.2</w:t>
            </w:r>
            <w:r w:rsidR="00C04C9C">
              <w:rPr>
                <w:rStyle w:val="Hyperlink"/>
                <w:rFonts w:ascii="Arial" w:eastAsiaTheme="minorEastAsia" w:hAnsi="Arial" w:cs="Arial"/>
                <w:b w:val="0"/>
                <w:bCs w:val="0"/>
                <w:noProof/>
                <w:kern w:val="2"/>
                <w:sz w:val="24"/>
                <w:szCs w:val="24"/>
                <w:lang w:eastAsia="en-GB"/>
                <w14:ligatures w14:val="standardContextual"/>
              </w:rPr>
              <w:tab/>
            </w:r>
            <w:r w:rsidR="00C04C9C">
              <w:rPr>
                <w:rStyle w:val="Hyperlink"/>
                <w:rFonts w:ascii="Arial" w:hAnsi="Arial" w:cs="Arial"/>
                <w:noProof/>
              </w:rPr>
              <w:t>Status</w:t>
            </w:r>
            <w:r w:rsidR="00C04C9C">
              <w:rPr>
                <w:rStyle w:val="Hyperlink"/>
                <w:rFonts w:ascii="Arial" w:hAnsi="Arial" w:cs="Arial"/>
                <w:noProof/>
                <w:webHidden/>
              </w:rPr>
              <w:tab/>
            </w:r>
            <w:r w:rsidR="00C04C9C">
              <w:rPr>
                <w:rStyle w:val="Hyperlink"/>
                <w:rFonts w:ascii="Arial" w:hAnsi="Arial" w:cs="Arial"/>
                <w:noProof/>
                <w:webHidden/>
              </w:rPr>
              <w:fldChar w:fldCharType="begin"/>
            </w:r>
            <w:r w:rsidR="00C04C9C">
              <w:rPr>
                <w:rStyle w:val="Hyperlink"/>
                <w:rFonts w:ascii="Arial" w:hAnsi="Arial" w:cs="Arial"/>
                <w:noProof/>
                <w:webHidden/>
              </w:rPr>
              <w:instrText xml:space="preserve"> PAGEREF _Toc157599609 \h </w:instrText>
            </w:r>
            <w:r w:rsidR="00C04C9C">
              <w:rPr>
                <w:rStyle w:val="Hyperlink"/>
                <w:rFonts w:ascii="Arial" w:hAnsi="Arial" w:cs="Arial"/>
                <w:noProof/>
                <w:webHidden/>
              </w:rPr>
            </w:r>
            <w:r w:rsidR="00C04C9C">
              <w:rPr>
                <w:rStyle w:val="Hyperlink"/>
                <w:rFonts w:ascii="Arial" w:hAnsi="Arial" w:cs="Arial"/>
                <w:noProof/>
                <w:webHidden/>
              </w:rPr>
              <w:fldChar w:fldCharType="separate"/>
            </w:r>
            <w:r w:rsidR="00C04C9C">
              <w:rPr>
                <w:rStyle w:val="Hyperlink"/>
                <w:rFonts w:ascii="Arial" w:hAnsi="Arial" w:cs="Arial"/>
                <w:noProof/>
                <w:webHidden/>
              </w:rPr>
              <w:t>2</w:t>
            </w:r>
            <w:r w:rsidR="00C04C9C">
              <w:rPr>
                <w:rStyle w:val="Hyperlink"/>
                <w:rFonts w:ascii="Arial" w:hAnsi="Arial" w:cs="Arial"/>
                <w:noProof/>
                <w:webHidden/>
              </w:rPr>
              <w:fldChar w:fldCharType="end"/>
            </w:r>
          </w:hyperlink>
        </w:p>
        <w:p w14:paraId="41E5FFBD" w14:textId="77777777" w:rsidR="00C04C9C" w:rsidRDefault="00000000" w:rsidP="00C04C9C">
          <w:pPr>
            <w:pStyle w:val="TOC1"/>
            <w:rPr>
              <w:rFonts w:ascii="Arial" w:eastAsiaTheme="minorEastAsia" w:hAnsi="Arial" w:cs="Arial"/>
              <w:b w:val="0"/>
              <w:bCs w:val="0"/>
              <w:caps w:val="0"/>
              <w:noProof/>
              <w:kern w:val="2"/>
              <w:lang w:eastAsia="en-GB"/>
              <w14:ligatures w14:val="standardContextual"/>
            </w:rPr>
          </w:pPr>
          <w:hyperlink r:id="rId13" w:anchor="_Toc157599610" w:history="1">
            <w:r w:rsidR="00C04C9C">
              <w:rPr>
                <w:rStyle w:val="Hyperlink"/>
                <w:rFonts w:ascii="Arial" w:hAnsi="Arial" w:cs="Arial"/>
                <w:caps w:val="0"/>
                <w:noProof/>
              </w:rPr>
              <w:t>2</w:t>
            </w:r>
            <w:r w:rsidR="00C04C9C">
              <w:rPr>
                <w:rStyle w:val="Hyperlink"/>
                <w:rFonts w:ascii="Arial" w:eastAsiaTheme="minorEastAsia" w:hAnsi="Arial" w:cs="Arial"/>
                <w:b w:val="0"/>
                <w:bCs w:val="0"/>
                <w:caps w:val="0"/>
                <w:noProof/>
                <w:kern w:val="2"/>
                <w:lang w:eastAsia="en-GB"/>
                <w14:ligatures w14:val="standardContextual"/>
              </w:rPr>
              <w:tab/>
            </w:r>
            <w:r w:rsidR="00C04C9C">
              <w:rPr>
                <w:rStyle w:val="Hyperlink"/>
                <w:rFonts w:ascii="Arial" w:hAnsi="Arial" w:cs="Arial"/>
                <w:caps w:val="0"/>
                <w:noProof/>
              </w:rPr>
              <w:t>Policy</w:t>
            </w:r>
            <w:r w:rsidR="00C04C9C">
              <w:rPr>
                <w:rStyle w:val="Hyperlink"/>
                <w:rFonts w:ascii="Arial" w:hAnsi="Arial" w:cs="Arial"/>
                <w:caps w:val="0"/>
                <w:noProof/>
                <w:webHidden/>
              </w:rPr>
              <w:tab/>
            </w:r>
            <w:r w:rsidR="00C04C9C">
              <w:rPr>
                <w:rStyle w:val="Hyperlink"/>
                <w:rFonts w:ascii="Arial" w:hAnsi="Arial" w:cs="Arial"/>
                <w:caps w:val="0"/>
                <w:noProof/>
                <w:webHidden/>
              </w:rPr>
              <w:fldChar w:fldCharType="begin"/>
            </w:r>
            <w:r w:rsidR="00C04C9C">
              <w:rPr>
                <w:rStyle w:val="Hyperlink"/>
                <w:rFonts w:ascii="Arial" w:hAnsi="Arial" w:cs="Arial"/>
                <w:caps w:val="0"/>
                <w:noProof/>
                <w:webHidden/>
              </w:rPr>
              <w:instrText xml:space="preserve"> PAGEREF _Toc157599610 \h </w:instrText>
            </w:r>
            <w:r w:rsidR="00C04C9C">
              <w:rPr>
                <w:rStyle w:val="Hyperlink"/>
                <w:rFonts w:ascii="Arial" w:hAnsi="Arial" w:cs="Arial"/>
                <w:caps w:val="0"/>
                <w:noProof/>
                <w:webHidden/>
              </w:rPr>
            </w:r>
            <w:r w:rsidR="00C04C9C">
              <w:rPr>
                <w:rStyle w:val="Hyperlink"/>
                <w:rFonts w:ascii="Arial" w:hAnsi="Arial" w:cs="Arial"/>
                <w:caps w:val="0"/>
                <w:noProof/>
                <w:webHidden/>
              </w:rPr>
              <w:fldChar w:fldCharType="separate"/>
            </w:r>
            <w:r w:rsidR="00C04C9C">
              <w:rPr>
                <w:rStyle w:val="Hyperlink"/>
                <w:rFonts w:ascii="Arial" w:hAnsi="Arial" w:cs="Arial"/>
                <w:caps w:val="0"/>
                <w:noProof/>
                <w:webHidden/>
              </w:rPr>
              <w:t>2</w:t>
            </w:r>
            <w:r w:rsidR="00C04C9C">
              <w:rPr>
                <w:rStyle w:val="Hyperlink"/>
                <w:rFonts w:ascii="Arial" w:hAnsi="Arial" w:cs="Arial"/>
                <w:caps w:val="0"/>
                <w:noProof/>
                <w:webHidden/>
              </w:rPr>
              <w:fldChar w:fldCharType="end"/>
            </w:r>
          </w:hyperlink>
        </w:p>
        <w:p w14:paraId="2F90C89B" w14:textId="77777777" w:rsidR="00C04C9C" w:rsidRDefault="00000000" w:rsidP="00C04C9C">
          <w:pPr>
            <w:pStyle w:val="TOC2"/>
            <w:rPr>
              <w:rFonts w:ascii="Arial" w:eastAsiaTheme="minorEastAsia" w:hAnsi="Arial" w:cs="Arial"/>
              <w:b w:val="0"/>
              <w:bCs w:val="0"/>
              <w:noProof/>
              <w:kern w:val="2"/>
              <w:sz w:val="24"/>
              <w:szCs w:val="24"/>
              <w:lang w:eastAsia="en-GB"/>
              <w14:ligatures w14:val="standardContextual"/>
            </w:rPr>
          </w:pPr>
          <w:hyperlink r:id="rId14" w:anchor="_Toc157599611" w:history="1">
            <w:r w:rsidR="00C04C9C">
              <w:rPr>
                <w:rStyle w:val="Hyperlink"/>
                <w:rFonts w:ascii="Arial" w:hAnsi="Arial" w:cs="Arial"/>
                <w:noProof/>
              </w:rPr>
              <w:t>2.1</w:t>
            </w:r>
            <w:r w:rsidR="00C04C9C">
              <w:rPr>
                <w:rStyle w:val="Hyperlink"/>
                <w:rFonts w:ascii="Arial" w:eastAsiaTheme="minorEastAsia" w:hAnsi="Arial" w:cs="Arial"/>
                <w:b w:val="0"/>
                <w:bCs w:val="0"/>
                <w:noProof/>
                <w:kern w:val="2"/>
                <w:sz w:val="24"/>
                <w:szCs w:val="24"/>
                <w:lang w:eastAsia="en-GB"/>
                <w14:ligatures w14:val="standardContextual"/>
              </w:rPr>
              <w:tab/>
            </w:r>
            <w:r w:rsidR="00C04C9C">
              <w:rPr>
                <w:rStyle w:val="Hyperlink"/>
                <w:rFonts w:ascii="Arial" w:hAnsi="Arial" w:cs="Arial"/>
                <w:noProof/>
              </w:rPr>
              <w:t>Overview</w:t>
            </w:r>
            <w:r w:rsidR="00C04C9C">
              <w:rPr>
                <w:rStyle w:val="Hyperlink"/>
                <w:rFonts w:ascii="Arial" w:hAnsi="Arial" w:cs="Arial"/>
                <w:noProof/>
                <w:webHidden/>
              </w:rPr>
              <w:tab/>
            </w:r>
            <w:r w:rsidR="00C04C9C">
              <w:rPr>
                <w:rStyle w:val="Hyperlink"/>
                <w:rFonts w:ascii="Arial" w:hAnsi="Arial" w:cs="Arial"/>
                <w:noProof/>
                <w:webHidden/>
              </w:rPr>
              <w:fldChar w:fldCharType="begin"/>
            </w:r>
            <w:r w:rsidR="00C04C9C">
              <w:rPr>
                <w:rStyle w:val="Hyperlink"/>
                <w:rFonts w:ascii="Arial" w:hAnsi="Arial" w:cs="Arial"/>
                <w:noProof/>
                <w:webHidden/>
              </w:rPr>
              <w:instrText xml:space="preserve"> PAGEREF _Toc157599611 \h </w:instrText>
            </w:r>
            <w:r w:rsidR="00C04C9C">
              <w:rPr>
                <w:rStyle w:val="Hyperlink"/>
                <w:rFonts w:ascii="Arial" w:hAnsi="Arial" w:cs="Arial"/>
                <w:noProof/>
                <w:webHidden/>
              </w:rPr>
            </w:r>
            <w:r w:rsidR="00C04C9C">
              <w:rPr>
                <w:rStyle w:val="Hyperlink"/>
                <w:rFonts w:ascii="Arial" w:hAnsi="Arial" w:cs="Arial"/>
                <w:noProof/>
                <w:webHidden/>
              </w:rPr>
              <w:fldChar w:fldCharType="separate"/>
            </w:r>
            <w:r w:rsidR="00C04C9C">
              <w:rPr>
                <w:rStyle w:val="Hyperlink"/>
                <w:rFonts w:ascii="Arial" w:hAnsi="Arial" w:cs="Arial"/>
                <w:noProof/>
                <w:webHidden/>
              </w:rPr>
              <w:t>2</w:t>
            </w:r>
            <w:r w:rsidR="00C04C9C">
              <w:rPr>
                <w:rStyle w:val="Hyperlink"/>
                <w:rFonts w:ascii="Arial" w:hAnsi="Arial" w:cs="Arial"/>
                <w:noProof/>
                <w:webHidden/>
              </w:rPr>
              <w:fldChar w:fldCharType="end"/>
            </w:r>
          </w:hyperlink>
        </w:p>
        <w:p w14:paraId="606CBF11" w14:textId="77777777" w:rsidR="00C04C9C" w:rsidRDefault="00000000" w:rsidP="00C04C9C">
          <w:pPr>
            <w:pStyle w:val="TOC2"/>
            <w:rPr>
              <w:rFonts w:ascii="Arial" w:eastAsiaTheme="minorEastAsia" w:hAnsi="Arial" w:cs="Arial"/>
              <w:b w:val="0"/>
              <w:bCs w:val="0"/>
              <w:noProof/>
              <w:kern w:val="2"/>
              <w:sz w:val="24"/>
              <w:szCs w:val="24"/>
              <w:lang w:eastAsia="en-GB"/>
              <w14:ligatures w14:val="standardContextual"/>
            </w:rPr>
          </w:pPr>
          <w:hyperlink r:id="rId15" w:anchor="_Toc157599612" w:history="1">
            <w:r w:rsidR="00C04C9C">
              <w:rPr>
                <w:rStyle w:val="Hyperlink"/>
                <w:rFonts w:ascii="Arial" w:hAnsi="Arial" w:cs="Arial"/>
                <w:noProof/>
              </w:rPr>
              <w:t>2.2</w:t>
            </w:r>
            <w:r w:rsidR="00C04C9C">
              <w:rPr>
                <w:rStyle w:val="Hyperlink"/>
                <w:rFonts w:ascii="Arial" w:eastAsiaTheme="minorEastAsia" w:hAnsi="Arial" w:cs="Arial"/>
                <w:b w:val="0"/>
                <w:bCs w:val="0"/>
                <w:noProof/>
                <w:kern w:val="2"/>
                <w:sz w:val="24"/>
                <w:szCs w:val="24"/>
                <w:lang w:eastAsia="en-GB"/>
                <w14:ligatures w14:val="standardContextual"/>
              </w:rPr>
              <w:tab/>
            </w:r>
            <w:r w:rsidR="00C04C9C">
              <w:rPr>
                <w:rStyle w:val="Hyperlink"/>
                <w:rFonts w:ascii="Arial" w:hAnsi="Arial" w:cs="Arial"/>
                <w:noProof/>
              </w:rPr>
              <w:t>Recording DNAs</w:t>
            </w:r>
            <w:r w:rsidR="00C04C9C">
              <w:rPr>
                <w:rStyle w:val="Hyperlink"/>
                <w:rFonts w:ascii="Arial" w:hAnsi="Arial" w:cs="Arial"/>
                <w:noProof/>
                <w:webHidden/>
              </w:rPr>
              <w:tab/>
            </w:r>
            <w:r w:rsidR="00C04C9C">
              <w:rPr>
                <w:rStyle w:val="Hyperlink"/>
                <w:rFonts w:ascii="Arial" w:hAnsi="Arial" w:cs="Arial"/>
                <w:noProof/>
                <w:webHidden/>
              </w:rPr>
              <w:fldChar w:fldCharType="begin"/>
            </w:r>
            <w:r w:rsidR="00C04C9C">
              <w:rPr>
                <w:rStyle w:val="Hyperlink"/>
                <w:rFonts w:ascii="Arial" w:hAnsi="Arial" w:cs="Arial"/>
                <w:noProof/>
                <w:webHidden/>
              </w:rPr>
              <w:instrText xml:space="preserve"> PAGEREF _Toc157599612 \h </w:instrText>
            </w:r>
            <w:r w:rsidR="00C04C9C">
              <w:rPr>
                <w:rStyle w:val="Hyperlink"/>
                <w:rFonts w:ascii="Arial" w:hAnsi="Arial" w:cs="Arial"/>
                <w:noProof/>
                <w:webHidden/>
              </w:rPr>
            </w:r>
            <w:r w:rsidR="00C04C9C">
              <w:rPr>
                <w:rStyle w:val="Hyperlink"/>
                <w:rFonts w:ascii="Arial" w:hAnsi="Arial" w:cs="Arial"/>
                <w:noProof/>
                <w:webHidden/>
              </w:rPr>
              <w:fldChar w:fldCharType="separate"/>
            </w:r>
            <w:r w:rsidR="00C04C9C">
              <w:rPr>
                <w:rStyle w:val="Hyperlink"/>
                <w:rFonts w:ascii="Arial" w:hAnsi="Arial" w:cs="Arial"/>
                <w:noProof/>
                <w:webHidden/>
              </w:rPr>
              <w:t>2</w:t>
            </w:r>
            <w:r w:rsidR="00C04C9C">
              <w:rPr>
                <w:rStyle w:val="Hyperlink"/>
                <w:rFonts w:ascii="Arial" w:hAnsi="Arial" w:cs="Arial"/>
                <w:noProof/>
                <w:webHidden/>
              </w:rPr>
              <w:fldChar w:fldCharType="end"/>
            </w:r>
          </w:hyperlink>
        </w:p>
        <w:p w14:paraId="46EAEA6F" w14:textId="77777777" w:rsidR="00C04C9C" w:rsidRDefault="00000000" w:rsidP="00C04C9C">
          <w:pPr>
            <w:pStyle w:val="TOC2"/>
            <w:rPr>
              <w:rFonts w:ascii="Arial" w:eastAsiaTheme="minorEastAsia" w:hAnsi="Arial" w:cs="Arial"/>
              <w:b w:val="0"/>
              <w:bCs w:val="0"/>
              <w:noProof/>
              <w:kern w:val="2"/>
              <w:sz w:val="24"/>
              <w:szCs w:val="24"/>
              <w:lang w:eastAsia="en-GB"/>
              <w14:ligatures w14:val="standardContextual"/>
            </w:rPr>
          </w:pPr>
          <w:hyperlink r:id="rId16" w:anchor="_Toc157599613" w:history="1">
            <w:r w:rsidR="00C04C9C">
              <w:rPr>
                <w:rStyle w:val="Hyperlink"/>
                <w:rFonts w:ascii="Arial" w:hAnsi="Arial" w:cs="Arial"/>
                <w:noProof/>
              </w:rPr>
              <w:t>2.3</w:t>
            </w:r>
            <w:r w:rsidR="00C04C9C">
              <w:rPr>
                <w:rStyle w:val="Hyperlink"/>
                <w:rFonts w:ascii="Arial" w:eastAsiaTheme="minorEastAsia" w:hAnsi="Arial" w:cs="Arial"/>
                <w:b w:val="0"/>
                <w:bCs w:val="0"/>
                <w:noProof/>
                <w:kern w:val="2"/>
                <w:sz w:val="24"/>
                <w:szCs w:val="24"/>
                <w:lang w:eastAsia="en-GB"/>
                <w14:ligatures w14:val="standardContextual"/>
              </w:rPr>
              <w:tab/>
            </w:r>
            <w:r w:rsidR="00C04C9C">
              <w:rPr>
                <w:rStyle w:val="Hyperlink"/>
                <w:rFonts w:ascii="Arial" w:hAnsi="Arial" w:cs="Arial"/>
                <w:noProof/>
              </w:rPr>
              <w:t>Preventative measures</w:t>
            </w:r>
            <w:r w:rsidR="00C04C9C">
              <w:rPr>
                <w:rStyle w:val="Hyperlink"/>
                <w:rFonts w:ascii="Arial" w:hAnsi="Arial" w:cs="Arial"/>
                <w:noProof/>
                <w:webHidden/>
              </w:rPr>
              <w:tab/>
            </w:r>
            <w:r w:rsidR="00C04C9C">
              <w:rPr>
                <w:rStyle w:val="Hyperlink"/>
                <w:rFonts w:ascii="Arial" w:hAnsi="Arial" w:cs="Arial"/>
                <w:noProof/>
                <w:webHidden/>
              </w:rPr>
              <w:fldChar w:fldCharType="begin"/>
            </w:r>
            <w:r w:rsidR="00C04C9C">
              <w:rPr>
                <w:rStyle w:val="Hyperlink"/>
                <w:rFonts w:ascii="Arial" w:hAnsi="Arial" w:cs="Arial"/>
                <w:noProof/>
                <w:webHidden/>
              </w:rPr>
              <w:instrText xml:space="preserve"> PAGEREF _Toc157599613 \h </w:instrText>
            </w:r>
            <w:r w:rsidR="00C04C9C">
              <w:rPr>
                <w:rStyle w:val="Hyperlink"/>
                <w:rFonts w:ascii="Arial" w:hAnsi="Arial" w:cs="Arial"/>
                <w:noProof/>
                <w:webHidden/>
              </w:rPr>
            </w:r>
            <w:r w:rsidR="00C04C9C">
              <w:rPr>
                <w:rStyle w:val="Hyperlink"/>
                <w:rFonts w:ascii="Arial" w:hAnsi="Arial" w:cs="Arial"/>
                <w:noProof/>
                <w:webHidden/>
              </w:rPr>
              <w:fldChar w:fldCharType="separate"/>
            </w:r>
            <w:r w:rsidR="00C04C9C">
              <w:rPr>
                <w:rStyle w:val="Hyperlink"/>
                <w:rFonts w:ascii="Arial" w:hAnsi="Arial" w:cs="Arial"/>
                <w:noProof/>
                <w:webHidden/>
              </w:rPr>
              <w:t>3</w:t>
            </w:r>
            <w:r w:rsidR="00C04C9C">
              <w:rPr>
                <w:rStyle w:val="Hyperlink"/>
                <w:rFonts w:ascii="Arial" w:hAnsi="Arial" w:cs="Arial"/>
                <w:noProof/>
                <w:webHidden/>
              </w:rPr>
              <w:fldChar w:fldCharType="end"/>
            </w:r>
          </w:hyperlink>
        </w:p>
        <w:p w14:paraId="3D307672" w14:textId="77777777" w:rsidR="00C04C9C" w:rsidRDefault="00000000" w:rsidP="00C04C9C">
          <w:pPr>
            <w:pStyle w:val="TOC2"/>
            <w:rPr>
              <w:rFonts w:ascii="Arial" w:eastAsiaTheme="minorEastAsia" w:hAnsi="Arial" w:cs="Arial"/>
              <w:b w:val="0"/>
              <w:bCs w:val="0"/>
              <w:noProof/>
              <w:kern w:val="2"/>
              <w:sz w:val="24"/>
              <w:szCs w:val="24"/>
              <w:lang w:eastAsia="en-GB"/>
              <w14:ligatures w14:val="standardContextual"/>
            </w:rPr>
          </w:pPr>
          <w:hyperlink r:id="rId17" w:anchor="_Toc157599614" w:history="1">
            <w:r w:rsidR="00C04C9C">
              <w:rPr>
                <w:rStyle w:val="Hyperlink"/>
                <w:rFonts w:ascii="Arial" w:hAnsi="Arial" w:cs="Arial"/>
                <w:noProof/>
              </w:rPr>
              <w:t>2.4</w:t>
            </w:r>
            <w:r w:rsidR="00C04C9C">
              <w:rPr>
                <w:rStyle w:val="Hyperlink"/>
                <w:rFonts w:ascii="Arial" w:eastAsiaTheme="minorEastAsia" w:hAnsi="Arial" w:cs="Arial"/>
                <w:b w:val="0"/>
                <w:bCs w:val="0"/>
                <w:noProof/>
                <w:kern w:val="2"/>
                <w:sz w:val="24"/>
                <w:szCs w:val="24"/>
                <w:lang w:eastAsia="en-GB"/>
                <w14:ligatures w14:val="standardContextual"/>
              </w:rPr>
              <w:tab/>
            </w:r>
            <w:r w:rsidR="00C04C9C">
              <w:rPr>
                <w:rStyle w:val="Hyperlink"/>
                <w:rFonts w:ascii="Arial" w:hAnsi="Arial" w:cs="Arial"/>
                <w:noProof/>
              </w:rPr>
              <w:t>Managing DNAs (face-to-face appointment)</w:t>
            </w:r>
            <w:r w:rsidR="00C04C9C">
              <w:rPr>
                <w:rStyle w:val="Hyperlink"/>
                <w:rFonts w:ascii="Arial" w:hAnsi="Arial" w:cs="Arial"/>
                <w:noProof/>
                <w:webHidden/>
              </w:rPr>
              <w:tab/>
            </w:r>
            <w:r w:rsidR="00C04C9C">
              <w:rPr>
                <w:rStyle w:val="Hyperlink"/>
                <w:rFonts w:ascii="Arial" w:hAnsi="Arial" w:cs="Arial"/>
                <w:noProof/>
                <w:webHidden/>
              </w:rPr>
              <w:fldChar w:fldCharType="begin"/>
            </w:r>
            <w:r w:rsidR="00C04C9C">
              <w:rPr>
                <w:rStyle w:val="Hyperlink"/>
                <w:rFonts w:ascii="Arial" w:hAnsi="Arial" w:cs="Arial"/>
                <w:noProof/>
                <w:webHidden/>
              </w:rPr>
              <w:instrText xml:space="preserve"> PAGEREF _Toc157599614 \h </w:instrText>
            </w:r>
            <w:r w:rsidR="00C04C9C">
              <w:rPr>
                <w:rStyle w:val="Hyperlink"/>
                <w:rFonts w:ascii="Arial" w:hAnsi="Arial" w:cs="Arial"/>
                <w:noProof/>
                <w:webHidden/>
              </w:rPr>
            </w:r>
            <w:r w:rsidR="00C04C9C">
              <w:rPr>
                <w:rStyle w:val="Hyperlink"/>
                <w:rFonts w:ascii="Arial" w:hAnsi="Arial" w:cs="Arial"/>
                <w:noProof/>
                <w:webHidden/>
              </w:rPr>
              <w:fldChar w:fldCharType="separate"/>
            </w:r>
            <w:r w:rsidR="00C04C9C">
              <w:rPr>
                <w:rStyle w:val="Hyperlink"/>
                <w:rFonts w:ascii="Arial" w:hAnsi="Arial" w:cs="Arial"/>
                <w:noProof/>
                <w:webHidden/>
              </w:rPr>
              <w:t>3</w:t>
            </w:r>
            <w:r w:rsidR="00C04C9C">
              <w:rPr>
                <w:rStyle w:val="Hyperlink"/>
                <w:rFonts w:ascii="Arial" w:hAnsi="Arial" w:cs="Arial"/>
                <w:noProof/>
                <w:webHidden/>
              </w:rPr>
              <w:fldChar w:fldCharType="end"/>
            </w:r>
          </w:hyperlink>
        </w:p>
        <w:p w14:paraId="073CD041" w14:textId="77777777" w:rsidR="00C04C9C" w:rsidRDefault="00000000" w:rsidP="00C04C9C">
          <w:pPr>
            <w:pStyle w:val="TOC2"/>
            <w:rPr>
              <w:rFonts w:ascii="Arial" w:eastAsiaTheme="minorEastAsia" w:hAnsi="Arial" w:cs="Arial"/>
              <w:b w:val="0"/>
              <w:bCs w:val="0"/>
              <w:noProof/>
              <w:kern w:val="2"/>
              <w:sz w:val="24"/>
              <w:szCs w:val="24"/>
              <w:lang w:eastAsia="en-GB"/>
              <w14:ligatures w14:val="standardContextual"/>
            </w:rPr>
          </w:pPr>
          <w:hyperlink r:id="rId18" w:anchor="_Toc157599615" w:history="1">
            <w:r w:rsidR="00C04C9C">
              <w:rPr>
                <w:rStyle w:val="Hyperlink"/>
                <w:rFonts w:ascii="Arial" w:hAnsi="Arial" w:cs="Arial"/>
                <w:noProof/>
              </w:rPr>
              <w:t>2.5</w:t>
            </w:r>
            <w:r w:rsidR="00C04C9C">
              <w:rPr>
                <w:rStyle w:val="Hyperlink"/>
                <w:rFonts w:ascii="Arial" w:eastAsiaTheme="minorEastAsia" w:hAnsi="Arial" w:cs="Arial"/>
                <w:b w:val="0"/>
                <w:bCs w:val="0"/>
                <w:noProof/>
                <w:kern w:val="2"/>
                <w:sz w:val="24"/>
                <w:szCs w:val="24"/>
                <w:lang w:eastAsia="en-GB"/>
                <w14:ligatures w14:val="standardContextual"/>
              </w:rPr>
              <w:tab/>
            </w:r>
            <w:r w:rsidR="00C04C9C">
              <w:rPr>
                <w:rStyle w:val="Hyperlink"/>
                <w:rFonts w:ascii="Arial" w:hAnsi="Arial" w:cs="Arial"/>
                <w:noProof/>
              </w:rPr>
              <w:t>Managing a failed home-visit encounter</w:t>
            </w:r>
            <w:r w:rsidR="00C04C9C">
              <w:rPr>
                <w:rStyle w:val="Hyperlink"/>
                <w:rFonts w:ascii="Arial" w:hAnsi="Arial" w:cs="Arial"/>
                <w:noProof/>
                <w:webHidden/>
              </w:rPr>
              <w:tab/>
            </w:r>
            <w:r w:rsidR="00C04C9C">
              <w:rPr>
                <w:rStyle w:val="Hyperlink"/>
                <w:rFonts w:ascii="Arial" w:hAnsi="Arial" w:cs="Arial"/>
                <w:noProof/>
                <w:webHidden/>
              </w:rPr>
              <w:fldChar w:fldCharType="begin"/>
            </w:r>
            <w:r w:rsidR="00C04C9C">
              <w:rPr>
                <w:rStyle w:val="Hyperlink"/>
                <w:rFonts w:ascii="Arial" w:hAnsi="Arial" w:cs="Arial"/>
                <w:noProof/>
                <w:webHidden/>
              </w:rPr>
              <w:instrText xml:space="preserve"> PAGEREF _Toc157599615 \h </w:instrText>
            </w:r>
            <w:r w:rsidR="00C04C9C">
              <w:rPr>
                <w:rStyle w:val="Hyperlink"/>
                <w:rFonts w:ascii="Arial" w:hAnsi="Arial" w:cs="Arial"/>
                <w:noProof/>
                <w:webHidden/>
              </w:rPr>
            </w:r>
            <w:r w:rsidR="00C04C9C">
              <w:rPr>
                <w:rStyle w:val="Hyperlink"/>
                <w:rFonts w:ascii="Arial" w:hAnsi="Arial" w:cs="Arial"/>
                <w:noProof/>
                <w:webHidden/>
              </w:rPr>
              <w:fldChar w:fldCharType="separate"/>
            </w:r>
            <w:r w:rsidR="00C04C9C">
              <w:rPr>
                <w:rStyle w:val="Hyperlink"/>
                <w:rFonts w:ascii="Arial" w:hAnsi="Arial" w:cs="Arial"/>
                <w:noProof/>
                <w:webHidden/>
              </w:rPr>
              <w:t>4</w:t>
            </w:r>
            <w:r w:rsidR="00C04C9C">
              <w:rPr>
                <w:rStyle w:val="Hyperlink"/>
                <w:rFonts w:ascii="Arial" w:hAnsi="Arial" w:cs="Arial"/>
                <w:noProof/>
                <w:webHidden/>
              </w:rPr>
              <w:fldChar w:fldCharType="end"/>
            </w:r>
          </w:hyperlink>
        </w:p>
        <w:p w14:paraId="430E031D" w14:textId="77777777" w:rsidR="00C04C9C" w:rsidRDefault="00000000" w:rsidP="00C04C9C">
          <w:pPr>
            <w:pStyle w:val="TOC2"/>
            <w:rPr>
              <w:rFonts w:ascii="Arial" w:eastAsiaTheme="minorEastAsia" w:hAnsi="Arial" w:cs="Arial"/>
              <w:b w:val="0"/>
              <w:bCs w:val="0"/>
              <w:noProof/>
              <w:kern w:val="2"/>
              <w:sz w:val="24"/>
              <w:szCs w:val="24"/>
              <w:lang w:eastAsia="en-GB"/>
              <w14:ligatures w14:val="standardContextual"/>
            </w:rPr>
          </w:pPr>
          <w:hyperlink r:id="rId19" w:anchor="_Toc157599616" w:history="1">
            <w:r w:rsidR="00C04C9C">
              <w:rPr>
                <w:rStyle w:val="Hyperlink"/>
                <w:rFonts w:ascii="Arial" w:hAnsi="Arial" w:cs="Arial"/>
                <w:noProof/>
              </w:rPr>
              <w:t>2.6</w:t>
            </w:r>
            <w:r w:rsidR="00C04C9C">
              <w:rPr>
                <w:rStyle w:val="Hyperlink"/>
                <w:rFonts w:ascii="Arial" w:eastAsiaTheme="minorEastAsia" w:hAnsi="Arial" w:cs="Arial"/>
                <w:b w:val="0"/>
                <w:bCs w:val="0"/>
                <w:noProof/>
                <w:kern w:val="2"/>
                <w:sz w:val="24"/>
                <w:szCs w:val="24"/>
                <w:lang w:eastAsia="en-GB"/>
                <w14:ligatures w14:val="standardContextual"/>
              </w:rPr>
              <w:tab/>
            </w:r>
            <w:r w:rsidR="00C04C9C">
              <w:rPr>
                <w:rStyle w:val="Hyperlink"/>
                <w:rFonts w:ascii="Arial" w:hAnsi="Arial" w:cs="Arial"/>
                <w:noProof/>
              </w:rPr>
              <w:t>Managing failed telephone encounters</w:t>
            </w:r>
            <w:r w:rsidR="00C04C9C">
              <w:rPr>
                <w:rStyle w:val="Hyperlink"/>
                <w:rFonts w:ascii="Arial" w:hAnsi="Arial" w:cs="Arial"/>
                <w:noProof/>
                <w:webHidden/>
              </w:rPr>
              <w:tab/>
            </w:r>
            <w:r w:rsidR="00C04C9C">
              <w:rPr>
                <w:rStyle w:val="Hyperlink"/>
                <w:rFonts w:ascii="Arial" w:hAnsi="Arial" w:cs="Arial"/>
                <w:noProof/>
                <w:webHidden/>
              </w:rPr>
              <w:fldChar w:fldCharType="begin"/>
            </w:r>
            <w:r w:rsidR="00C04C9C">
              <w:rPr>
                <w:rStyle w:val="Hyperlink"/>
                <w:rFonts w:ascii="Arial" w:hAnsi="Arial" w:cs="Arial"/>
                <w:noProof/>
                <w:webHidden/>
              </w:rPr>
              <w:instrText xml:space="preserve"> PAGEREF _Toc157599616 \h </w:instrText>
            </w:r>
            <w:r w:rsidR="00C04C9C">
              <w:rPr>
                <w:rStyle w:val="Hyperlink"/>
                <w:rFonts w:ascii="Arial" w:hAnsi="Arial" w:cs="Arial"/>
                <w:noProof/>
                <w:webHidden/>
              </w:rPr>
            </w:r>
            <w:r w:rsidR="00C04C9C">
              <w:rPr>
                <w:rStyle w:val="Hyperlink"/>
                <w:rFonts w:ascii="Arial" w:hAnsi="Arial" w:cs="Arial"/>
                <w:noProof/>
                <w:webHidden/>
              </w:rPr>
              <w:fldChar w:fldCharType="separate"/>
            </w:r>
            <w:r w:rsidR="00C04C9C">
              <w:rPr>
                <w:rStyle w:val="Hyperlink"/>
                <w:rFonts w:ascii="Arial" w:hAnsi="Arial" w:cs="Arial"/>
                <w:noProof/>
                <w:webHidden/>
              </w:rPr>
              <w:t>4</w:t>
            </w:r>
            <w:r w:rsidR="00C04C9C">
              <w:rPr>
                <w:rStyle w:val="Hyperlink"/>
                <w:rFonts w:ascii="Arial" w:hAnsi="Arial" w:cs="Arial"/>
                <w:noProof/>
                <w:webHidden/>
              </w:rPr>
              <w:fldChar w:fldCharType="end"/>
            </w:r>
          </w:hyperlink>
        </w:p>
        <w:p w14:paraId="0B9A3D8A" w14:textId="77777777" w:rsidR="00C04C9C" w:rsidRDefault="00000000" w:rsidP="00C04C9C">
          <w:pPr>
            <w:pStyle w:val="TOC2"/>
            <w:rPr>
              <w:rFonts w:ascii="Arial" w:eastAsiaTheme="minorEastAsia" w:hAnsi="Arial" w:cs="Arial"/>
              <w:b w:val="0"/>
              <w:bCs w:val="0"/>
              <w:noProof/>
              <w:kern w:val="2"/>
              <w:sz w:val="24"/>
              <w:szCs w:val="24"/>
              <w:lang w:eastAsia="en-GB"/>
              <w14:ligatures w14:val="standardContextual"/>
            </w:rPr>
          </w:pPr>
          <w:hyperlink r:id="rId20" w:anchor="_Toc157599617" w:history="1">
            <w:r w:rsidR="00C04C9C">
              <w:rPr>
                <w:rStyle w:val="Hyperlink"/>
                <w:rFonts w:ascii="Arial" w:hAnsi="Arial" w:cs="Arial"/>
                <w:noProof/>
              </w:rPr>
              <w:t>2.7</w:t>
            </w:r>
            <w:r w:rsidR="00C04C9C">
              <w:rPr>
                <w:rStyle w:val="Hyperlink"/>
                <w:rFonts w:ascii="Arial" w:eastAsiaTheme="minorEastAsia" w:hAnsi="Arial" w:cs="Arial"/>
                <w:b w:val="0"/>
                <w:bCs w:val="0"/>
                <w:noProof/>
                <w:kern w:val="2"/>
                <w:sz w:val="24"/>
                <w:szCs w:val="24"/>
                <w:lang w:eastAsia="en-GB"/>
                <w14:ligatures w14:val="standardContextual"/>
              </w:rPr>
              <w:tab/>
            </w:r>
            <w:r w:rsidR="00C04C9C">
              <w:rPr>
                <w:rStyle w:val="Hyperlink"/>
                <w:rFonts w:ascii="Arial" w:hAnsi="Arial" w:cs="Arial"/>
                <w:noProof/>
              </w:rPr>
              <w:t>Children who fail to attend</w:t>
            </w:r>
            <w:r w:rsidR="00C04C9C">
              <w:rPr>
                <w:rStyle w:val="Hyperlink"/>
                <w:rFonts w:ascii="Arial" w:hAnsi="Arial" w:cs="Arial"/>
                <w:noProof/>
                <w:webHidden/>
              </w:rPr>
              <w:tab/>
            </w:r>
            <w:r w:rsidR="00C04C9C">
              <w:rPr>
                <w:rStyle w:val="Hyperlink"/>
                <w:rFonts w:ascii="Arial" w:hAnsi="Arial" w:cs="Arial"/>
                <w:noProof/>
                <w:webHidden/>
              </w:rPr>
              <w:fldChar w:fldCharType="begin"/>
            </w:r>
            <w:r w:rsidR="00C04C9C">
              <w:rPr>
                <w:rStyle w:val="Hyperlink"/>
                <w:rFonts w:ascii="Arial" w:hAnsi="Arial" w:cs="Arial"/>
                <w:noProof/>
                <w:webHidden/>
              </w:rPr>
              <w:instrText xml:space="preserve"> PAGEREF _Toc157599617 \h </w:instrText>
            </w:r>
            <w:r w:rsidR="00C04C9C">
              <w:rPr>
                <w:rStyle w:val="Hyperlink"/>
                <w:rFonts w:ascii="Arial" w:hAnsi="Arial" w:cs="Arial"/>
                <w:noProof/>
                <w:webHidden/>
              </w:rPr>
            </w:r>
            <w:r w:rsidR="00C04C9C">
              <w:rPr>
                <w:rStyle w:val="Hyperlink"/>
                <w:rFonts w:ascii="Arial" w:hAnsi="Arial" w:cs="Arial"/>
                <w:noProof/>
                <w:webHidden/>
              </w:rPr>
              <w:fldChar w:fldCharType="separate"/>
            </w:r>
            <w:r w:rsidR="00C04C9C">
              <w:rPr>
                <w:rStyle w:val="Hyperlink"/>
                <w:rFonts w:ascii="Arial" w:hAnsi="Arial" w:cs="Arial"/>
                <w:noProof/>
                <w:webHidden/>
              </w:rPr>
              <w:t>5</w:t>
            </w:r>
            <w:r w:rsidR="00C04C9C">
              <w:rPr>
                <w:rStyle w:val="Hyperlink"/>
                <w:rFonts w:ascii="Arial" w:hAnsi="Arial" w:cs="Arial"/>
                <w:noProof/>
                <w:webHidden/>
              </w:rPr>
              <w:fldChar w:fldCharType="end"/>
            </w:r>
          </w:hyperlink>
        </w:p>
        <w:p w14:paraId="37378DFB" w14:textId="77777777" w:rsidR="00C04C9C" w:rsidRDefault="00000000" w:rsidP="00C04C9C">
          <w:pPr>
            <w:pStyle w:val="TOC2"/>
            <w:rPr>
              <w:rFonts w:ascii="Arial" w:eastAsiaTheme="minorEastAsia" w:hAnsi="Arial" w:cs="Arial"/>
              <w:b w:val="0"/>
              <w:bCs w:val="0"/>
              <w:noProof/>
              <w:kern w:val="2"/>
              <w:sz w:val="24"/>
              <w:szCs w:val="24"/>
              <w:lang w:eastAsia="en-GB"/>
              <w14:ligatures w14:val="standardContextual"/>
            </w:rPr>
          </w:pPr>
          <w:hyperlink r:id="rId21" w:anchor="_Toc157599618" w:history="1">
            <w:r w:rsidR="00C04C9C">
              <w:rPr>
                <w:rStyle w:val="Hyperlink"/>
                <w:rFonts w:ascii="Arial" w:hAnsi="Arial" w:cs="Arial"/>
                <w:noProof/>
              </w:rPr>
              <w:t>2.8</w:t>
            </w:r>
            <w:r w:rsidR="00C04C9C">
              <w:rPr>
                <w:rStyle w:val="Hyperlink"/>
                <w:rFonts w:ascii="Arial" w:eastAsiaTheme="minorEastAsia" w:hAnsi="Arial" w:cs="Arial"/>
                <w:b w:val="0"/>
                <w:bCs w:val="0"/>
                <w:noProof/>
                <w:kern w:val="2"/>
                <w:sz w:val="24"/>
                <w:szCs w:val="24"/>
                <w:lang w:eastAsia="en-GB"/>
                <w14:ligatures w14:val="standardContextual"/>
              </w:rPr>
              <w:tab/>
            </w:r>
            <w:r w:rsidR="00C04C9C">
              <w:rPr>
                <w:rStyle w:val="Hyperlink"/>
                <w:rFonts w:ascii="Arial" w:hAnsi="Arial" w:cs="Arial"/>
                <w:noProof/>
              </w:rPr>
              <w:t>Actions needed for a Was Not Brought</w:t>
            </w:r>
            <w:r w:rsidR="00C04C9C">
              <w:rPr>
                <w:rStyle w:val="Hyperlink"/>
                <w:rFonts w:ascii="Arial" w:hAnsi="Arial" w:cs="Arial"/>
                <w:noProof/>
                <w:webHidden/>
              </w:rPr>
              <w:tab/>
            </w:r>
            <w:r w:rsidR="00C04C9C">
              <w:rPr>
                <w:rStyle w:val="Hyperlink"/>
                <w:rFonts w:ascii="Arial" w:hAnsi="Arial" w:cs="Arial"/>
                <w:noProof/>
                <w:webHidden/>
              </w:rPr>
              <w:fldChar w:fldCharType="begin"/>
            </w:r>
            <w:r w:rsidR="00C04C9C">
              <w:rPr>
                <w:rStyle w:val="Hyperlink"/>
                <w:rFonts w:ascii="Arial" w:hAnsi="Arial" w:cs="Arial"/>
                <w:noProof/>
                <w:webHidden/>
              </w:rPr>
              <w:instrText xml:space="preserve"> PAGEREF _Toc157599618 \h </w:instrText>
            </w:r>
            <w:r w:rsidR="00C04C9C">
              <w:rPr>
                <w:rStyle w:val="Hyperlink"/>
                <w:rFonts w:ascii="Arial" w:hAnsi="Arial" w:cs="Arial"/>
                <w:noProof/>
                <w:webHidden/>
              </w:rPr>
            </w:r>
            <w:r w:rsidR="00C04C9C">
              <w:rPr>
                <w:rStyle w:val="Hyperlink"/>
                <w:rFonts w:ascii="Arial" w:hAnsi="Arial" w:cs="Arial"/>
                <w:noProof/>
                <w:webHidden/>
              </w:rPr>
              <w:fldChar w:fldCharType="separate"/>
            </w:r>
            <w:r w:rsidR="00C04C9C">
              <w:rPr>
                <w:rStyle w:val="Hyperlink"/>
                <w:rFonts w:ascii="Arial" w:hAnsi="Arial" w:cs="Arial"/>
                <w:noProof/>
                <w:webHidden/>
              </w:rPr>
              <w:t>5</w:t>
            </w:r>
            <w:r w:rsidR="00C04C9C">
              <w:rPr>
                <w:rStyle w:val="Hyperlink"/>
                <w:rFonts w:ascii="Arial" w:hAnsi="Arial" w:cs="Arial"/>
                <w:noProof/>
                <w:webHidden/>
              </w:rPr>
              <w:fldChar w:fldCharType="end"/>
            </w:r>
          </w:hyperlink>
        </w:p>
        <w:p w14:paraId="694EAE86" w14:textId="77777777" w:rsidR="00C04C9C" w:rsidRDefault="00000000" w:rsidP="00C04C9C">
          <w:pPr>
            <w:pStyle w:val="TOC1"/>
            <w:rPr>
              <w:rFonts w:ascii="Arial" w:eastAsiaTheme="minorEastAsia" w:hAnsi="Arial" w:cs="Arial"/>
              <w:b w:val="0"/>
              <w:bCs w:val="0"/>
              <w:caps w:val="0"/>
              <w:noProof/>
              <w:kern w:val="2"/>
              <w:lang w:eastAsia="en-GB"/>
              <w14:ligatures w14:val="standardContextual"/>
            </w:rPr>
          </w:pPr>
          <w:hyperlink r:id="rId22" w:anchor="_Toc157599619" w:history="1">
            <w:r w:rsidR="00C04C9C">
              <w:rPr>
                <w:rStyle w:val="Hyperlink"/>
                <w:rFonts w:ascii="Arial" w:hAnsi="Arial" w:cs="Arial"/>
                <w:caps w:val="0"/>
                <w:noProof/>
              </w:rPr>
              <w:t>Annex A – First letter to patient</w:t>
            </w:r>
            <w:r w:rsidR="00C04C9C">
              <w:rPr>
                <w:rStyle w:val="Hyperlink"/>
                <w:rFonts w:ascii="Arial" w:hAnsi="Arial" w:cs="Arial"/>
                <w:caps w:val="0"/>
                <w:noProof/>
                <w:webHidden/>
              </w:rPr>
              <w:tab/>
            </w:r>
            <w:r w:rsidR="00C04C9C">
              <w:rPr>
                <w:rStyle w:val="Hyperlink"/>
                <w:rFonts w:ascii="Arial" w:hAnsi="Arial" w:cs="Arial"/>
                <w:caps w:val="0"/>
                <w:noProof/>
                <w:webHidden/>
              </w:rPr>
              <w:fldChar w:fldCharType="begin"/>
            </w:r>
            <w:r w:rsidR="00C04C9C">
              <w:rPr>
                <w:rStyle w:val="Hyperlink"/>
                <w:rFonts w:ascii="Arial" w:hAnsi="Arial" w:cs="Arial"/>
                <w:caps w:val="0"/>
                <w:noProof/>
                <w:webHidden/>
              </w:rPr>
              <w:instrText xml:space="preserve"> PAGEREF _Toc157599619 \h </w:instrText>
            </w:r>
            <w:r w:rsidR="00C04C9C">
              <w:rPr>
                <w:rStyle w:val="Hyperlink"/>
                <w:rFonts w:ascii="Arial" w:hAnsi="Arial" w:cs="Arial"/>
                <w:caps w:val="0"/>
                <w:noProof/>
                <w:webHidden/>
              </w:rPr>
            </w:r>
            <w:r w:rsidR="00C04C9C">
              <w:rPr>
                <w:rStyle w:val="Hyperlink"/>
                <w:rFonts w:ascii="Arial" w:hAnsi="Arial" w:cs="Arial"/>
                <w:caps w:val="0"/>
                <w:noProof/>
                <w:webHidden/>
              </w:rPr>
              <w:fldChar w:fldCharType="separate"/>
            </w:r>
            <w:r w:rsidR="00C04C9C">
              <w:rPr>
                <w:rStyle w:val="Hyperlink"/>
                <w:rFonts w:ascii="Arial" w:hAnsi="Arial" w:cs="Arial"/>
                <w:caps w:val="0"/>
                <w:noProof/>
                <w:webHidden/>
              </w:rPr>
              <w:t>8</w:t>
            </w:r>
            <w:r w:rsidR="00C04C9C">
              <w:rPr>
                <w:rStyle w:val="Hyperlink"/>
                <w:rFonts w:ascii="Arial" w:hAnsi="Arial" w:cs="Arial"/>
                <w:caps w:val="0"/>
                <w:noProof/>
                <w:webHidden/>
              </w:rPr>
              <w:fldChar w:fldCharType="end"/>
            </w:r>
          </w:hyperlink>
        </w:p>
        <w:p w14:paraId="0A8A2A71" w14:textId="77777777" w:rsidR="00C04C9C" w:rsidRDefault="00000000" w:rsidP="00C04C9C">
          <w:pPr>
            <w:pStyle w:val="TOC1"/>
            <w:rPr>
              <w:rFonts w:ascii="Arial" w:eastAsiaTheme="minorEastAsia" w:hAnsi="Arial" w:cs="Arial"/>
              <w:b w:val="0"/>
              <w:bCs w:val="0"/>
              <w:caps w:val="0"/>
              <w:noProof/>
              <w:kern w:val="2"/>
              <w:lang w:eastAsia="en-GB"/>
              <w14:ligatures w14:val="standardContextual"/>
            </w:rPr>
          </w:pPr>
          <w:hyperlink r:id="rId23" w:anchor="_Toc157599620" w:history="1">
            <w:r w:rsidR="00C04C9C">
              <w:rPr>
                <w:rStyle w:val="Hyperlink"/>
                <w:rFonts w:ascii="Arial" w:hAnsi="Arial" w:cs="Arial"/>
                <w:caps w:val="0"/>
                <w:noProof/>
              </w:rPr>
              <w:t>Annex B – Second letter to patient</w:t>
            </w:r>
            <w:r w:rsidR="00C04C9C">
              <w:rPr>
                <w:rStyle w:val="Hyperlink"/>
                <w:rFonts w:ascii="Arial" w:hAnsi="Arial" w:cs="Arial"/>
                <w:caps w:val="0"/>
                <w:noProof/>
                <w:webHidden/>
              </w:rPr>
              <w:tab/>
            </w:r>
            <w:r w:rsidR="00C04C9C">
              <w:rPr>
                <w:rStyle w:val="Hyperlink"/>
                <w:rFonts w:ascii="Arial" w:hAnsi="Arial" w:cs="Arial"/>
                <w:caps w:val="0"/>
                <w:noProof/>
                <w:webHidden/>
              </w:rPr>
              <w:fldChar w:fldCharType="begin"/>
            </w:r>
            <w:r w:rsidR="00C04C9C">
              <w:rPr>
                <w:rStyle w:val="Hyperlink"/>
                <w:rFonts w:ascii="Arial" w:hAnsi="Arial" w:cs="Arial"/>
                <w:caps w:val="0"/>
                <w:noProof/>
                <w:webHidden/>
              </w:rPr>
              <w:instrText xml:space="preserve"> PAGEREF _Toc157599620 \h </w:instrText>
            </w:r>
            <w:r w:rsidR="00C04C9C">
              <w:rPr>
                <w:rStyle w:val="Hyperlink"/>
                <w:rFonts w:ascii="Arial" w:hAnsi="Arial" w:cs="Arial"/>
                <w:caps w:val="0"/>
                <w:noProof/>
                <w:webHidden/>
              </w:rPr>
            </w:r>
            <w:r w:rsidR="00C04C9C">
              <w:rPr>
                <w:rStyle w:val="Hyperlink"/>
                <w:rFonts w:ascii="Arial" w:hAnsi="Arial" w:cs="Arial"/>
                <w:caps w:val="0"/>
                <w:noProof/>
                <w:webHidden/>
              </w:rPr>
              <w:fldChar w:fldCharType="separate"/>
            </w:r>
            <w:r w:rsidR="00C04C9C">
              <w:rPr>
                <w:rStyle w:val="Hyperlink"/>
                <w:rFonts w:ascii="Arial" w:hAnsi="Arial" w:cs="Arial"/>
                <w:caps w:val="0"/>
                <w:noProof/>
                <w:webHidden/>
              </w:rPr>
              <w:t>9</w:t>
            </w:r>
            <w:r w:rsidR="00C04C9C">
              <w:rPr>
                <w:rStyle w:val="Hyperlink"/>
                <w:rFonts w:ascii="Arial" w:hAnsi="Arial" w:cs="Arial"/>
                <w:caps w:val="0"/>
                <w:noProof/>
                <w:webHidden/>
              </w:rPr>
              <w:fldChar w:fldCharType="end"/>
            </w:r>
          </w:hyperlink>
        </w:p>
        <w:p w14:paraId="718AE9C5" w14:textId="77777777" w:rsidR="00C04C9C" w:rsidRDefault="00000000" w:rsidP="00C04C9C">
          <w:pPr>
            <w:pStyle w:val="TOC1"/>
            <w:rPr>
              <w:rFonts w:ascii="Arial" w:eastAsiaTheme="minorEastAsia" w:hAnsi="Arial" w:cs="Arial"/>
              <w:b w:val="0"/>
              <w:bCs w:val="0"/>
              <w:caps w:val="0"/>
              <w:noProof/>
              <w:kern w:val="2"/>
              <w:lang w:eastAsia="en-GB"/>
              <w14:ligatures w14:val="standardContextual"/>
            </w:rPr>
          </w:pPr>
          <w:hyperlink r:id="rId24" w:anchor="_Toc157599621" w:history="1">
            <w:r w:rsidR="00C04C9C">
              <w:rPr>
                <w:rStyle w:val="Hyperlink"/>
                <w:rFonts w:ascii="Arial" w:hAnsi="Arial" w:cs="Arial"/>
                <w:caps w:val="0"/>
                <w:noProof/>
              </w:rPr>
              <w:t>Annex C – Removal of a patient</w:t>
            </w:r>
            <w:r w:rsidR="00C04C9C">
              <w:rPr>
                <w:rStyle w:val="Hyperlink"/>
                <w:rFonts w:ascii="Arial" w:hAnsi="Arial" w:cs="Arial"/>
                <w:caps w:val="0"/>
                <w:noProof/>
                <w:webHidden/>
              </w:rPr>
              <w:tab/>
            </w:r>
            <w:r w:rsidR="00C04C9C">
              <w:rPr>
                <w:rStyle w:val="Hyperlink"/>
                <w:rFonts w:ascii="Arial" w:hAnsi="Arial" w:cs="Arial"/>
                <w:caps w:val="0"/>
                <w:noProof/>
                <w:webHidden/>
              </w:rPr>
              <w:fldChar w:fldCharType="begin"/>
            </w:r>
            <w:r w:rsidR="00C04C9C">
              <w:rPr>
                <w:rStyle w:val="Hyperlink"/>
                <w:rFonts w:ascii="Arial" w:hAnsi="Arial" w:cs="Arial"/>
                <w:caps w:val="0"/>
                <w:noProof/>
                <w:webHidden/>
              </w:rPr>
              <w:instrText xml:space="preserve"> PAGEREF _Toc157599621 \h </w:instrText>
            </w:r>
            <w:r w:rsidR="00C04C9C">
              <w:rPr>
                <w:rStyle w:val="Hyperlink"/>
                <w:rFonts w:ascii="Arial" w:hAnsi="Arial" w:cs="Arial"/>
                <w:caps w:val="0"/>
                <w:noProof/>
                <w:webHidden/>
              </w:rPr>
            </w:r>
            <w:r w:rsidR="00C04C9C">
              <w:rPr>
                <w:rStyle w:val="Hyperlink"/>
                <w:rFonts w:ascii="Arial" w:hAnsi="Arial" w:cs="Arial"/>
                <w:caps w:val="0"/>
                <w:noProof/>
                <w:webHidden/>
              </w:rPr>
              <w:fldChar w:fldCharType="separate"/>
            </w:r>
            <w:r w:rsidR="00C04C9C">
              <w:rPr>
                <w:rStyle w:val="Hyperlink"/>
                <w:rFonts w:ascii="Arial" w:hAnsi="Arial" w:cs="Arial"/>
                <w:caps w:val="0"/>
                <w:noProof/>
                <w:webHidden/>
              </w:rPr>
              <w:t>10</w:t>
            </w:r>
            <w:r w:rsidR="00C04C9C">
              <w:rPr>
                <w:rStyle w:val="Hyperlink"/>
                <w:rFonts w:ascii="Arial" w:hAnsi="Arial" w:cs="Arial"/>
                <w:caps w:val="0"/>
                <w:noProof/>
                <w:webHidden/>
              </w:rPr>
              <w:fldChar w:fldCharType="end"/>
            </w:r>
          </w:hyperlink>
        </w:p>
        <w:p w14:paraId="793717A9" w14:textId="77777777" w:rsidR="00C04C9C" w:rsidRDefault="00000000" w:rsidP="00C04C9C">
          <w:pPr>
            <w:pStyle w:val="TOC1"/>
            <w:rPr>
              <w:rFonts w:ascii="Arial" w:eastAsiaTheme="minorEastAsia" w:hAnsi="Arial" w:cs="Arial"/>
              <w:b w:val="0"/>
              <w:bCs w:val="0"/>
              <w:caps w:val="0"/>
              <w:noProof/>
              <w:kern w:val="2"/>
              <w:lang w:eastAsia="en-GB"/>
              <w14:ligatures w14:val="standardContextual"/>
            </w:rPr>
          </w:pPr>
          <w:hyperlink r:id="rId25" w:anchor="_Toc157599622" w:history="1">
            <w:r w:rsidR="00C04C9C">
              <w:rPr>
                <w:rStyle w:val="Hyperlink"/>
                <w:rFonts w:ascii="Arial" w:hAnsi="Arial" w:cs="Arial"/>
                <w:caps w:val="0"/>
                <w:noProof/>
              </w:rPr>
              <w:t>Annex D – Letter regarding child who was not brought</w:t>
            </w:r>
            <w:r w:rsidR="00C04C9C">
              <w:rPr>
                <w:rStyle w:val="Hyperlink"/>
                <w:rFonts w:ascii="Arial" w:hAnsi="Arial" w:cs="Arial"/>
                <w:caps w:val="0"/>
                <w:noProof/>
                <w:webHidden/>
              </w:rPr>
              <w:tab/>
            </w:r>
            <w:r w:rsidR="00C04C9C">
              <w:rPr>
                <w:rStyle w:val="Hyperlink"/>
                <w:rFonts w:ascii="Arial" w:hAnsi="Arial" w:cs="Arial"/>
                <w:caps w:val="0"/>
                <w:noProof/>
                <w:webHidden/>
              </w:rPr>
              <w:fldChar w:fldCharType="begin"/>
            </w:r>
            <w:r w:rsidR="00C04C9C">
              <w:rPr>
                <w:rStyle w:val="Hyperlink"/>
                <w:rFonts w:ascii="Arial" w:hAnsi="Arial" w:cs="Arial"/>
                <w:caps w:val="0"/>
                <w:noProof/>
                <w:webHidden/>
              </w:rPr>
              <w:instrText xml:space="preserve"> PAGEREF _Toc157599622 \h </w:instrText>
            </w:r>
            <w:r w:rsidR="00C04C9C">
              <w:rPr>
                <w:rStyle w:val="Hyperlink"/>
                <w:rFonts w:ascii="Arial" w:hAnsi="Arial" w:cs="Arial"/>
                <w:caps w:val="0"/>
                <w:noProof/>
                <w:webHidden/>
              </w:rPr>
            </w:r>
            <w:r w:rsidR="00C04C9C">
              <w:rPr>
                <w:rStyle w:val="Hyperlink"/>
                <w:rFonts w:ascii="Arial" w:hAnsi="Arial" w:cs="Arial"/>
                <w:caps w:val="0"/>
                <w:noProof/>
                <w:webHidden/>
              </w:rPr>
              <w:fldChar w:fldCharType="separate"/>
            </w:r>
            <w:r w:rsidR="00C04C9C">
              <w:rPr>
                <w:rStyle w:val="Hyperlink"/>
                <w:rFonts w:ascii="Arial" w:hAnsi="Arial" w:cs="Arial"/>
                <w:caps w:val="0"/>
                <w:noProof/>
                <w:webHidden/>
              </w:rPr>
              <w:t>11</w:t>
            </w:r>
            <w:r w:rsidR="00C04C9C">
              <w:rPr>
                <w:rStyle w:val="Hyperlink"/>
                <w:rFonts w:ascii="Arial" w:hAnsi="Arial" w:cs="Arial"/>
                <w:caps w:val="0"/>
                <w:noProof/>
                <w:webHidden/>
              </w:rPr>
              <w:fldChar w:fldCharType="end"/>
            </w:r>
          </w:hyperlink>
        </w:p>
        <w:p w14:paraId="781855B0" w14:textId="77777777" w:rsidR="00C04C9C" w:rsidRDefault="00C04C9C" w:rsidP="00C04C9C">
          <w:pPr>
            <w:pStyle w:val="TOC1"/>
            <w:rPr>
              <w:rStyle w:val="IndexLink"/>
            </w:rPr>
          </w:pPr>
          <w:r>
            <w:rPr>
              <w:rStyle w:val="IndexLink"/>
            </w:rPr>
            <w:fldChar w:fldCharType="end"/>
          </w:r>
        </w:p>
        <w:p w14:paraId="4FC35F53" w14:textId="478C9AB8" w:rsidR="00C04C9C" w:rsidRPr="00C04C9C" w:rsidRDefault="00000000" w:rsidP="00C04C9C">
          <w:pPr>
            <w:rPr>
              <w:lang w:eastAsia="en-GB"/>
            </w:rPr>
          </w:pPr>
        </w:p>
      </w:sdtContent>
    </w:sdt>
    <w:p w14:paraId="152CE473" w14:textId="77777777" w:rsidR="00C04C9C" w:rsidRDefault="00C04C9C" w:rsidP="00C04C9C">
      <w:pPr>
        <w:pStyle w:val="Heading1"/>
        <w:keepLines/>
        <w:pBdr>
          <w:bottom w:val="single" w:sz="4" w:space="1" w:color="595959"/>
        </w:pBdr>
        <w:spacing w:before="120" w:after="160" w:line="256" w:lineRule="auto"/>
        <w:ind w:left="431" w:hanging="431"/>
        <w:rPr>
          <w:rFonts w:eastAsiaTheme="minorHAnsi"/>
          <w:sz w:val="28"/>
          <w:szCs w:val="28"/>
        </w:rPr>
      </w:pPr>
      <w:bookmarkStart w:id="0" w:name="_Toc157599607"/>
      <w:r>
        <w:rPr>
          <w:rFonts w:eastAsiaTheme="minorHAnsi"/>
          <w:sz w:val="28"/>
          <w:szCs w:val="28"/>
        </w:rPr>
        <w:t>Introduction</w:t>
      </w:r>
      <w:bookmarkEnd w:id="0"/>
    </w:p>
    <w:p w14:paraId="7644C0ED" w14:textId="77777777" w:rsidR="00C04C9C" w:rsidRDefault="00C04C9C" w:rsidP="00C04C9C">
      <w:pPr>
        <w:pStyle w:val="Heading2"/>
        <w:rPr>
          <w:rFonts w:ascii="Arial" w:hAnsi="Arial" w:cs="Arial"/>
          <w:smallCaps w:val="0"/>
          <w:sz w:val="24"/>
          <w:szCs w:val="24"/>
          <w:lang w:val="en-GB"/>
        </w:rPr>
      </w:pPr>
      <w:bookmarkStart w:id="1" w:name="_Toc157599608"/>
      <w:r>
        <w:rPr>
          <w:rFonts w:ascii="Arial" w:hAnsi="Arial" w:cs="Arial"/>
          <w:smallCaps w:val="0"/>
          <w:sz w:val="24"/>
          <w:szCs w:val="24"/>
          <w:lang w:val="en-GB"/>
        </w:rPr>
        <w:t>Policy statement</w:t>
      </w:r>
      <w:bookmarkEnd w:id="1"/>
    </w:p>
    <w:p w14:paraId="46AA4A4B" w14:textId="77777777" w:rsidR="00C04C9C" w:rsidRDefault="00C04C9C" w:rsidP="00C04C9C">
      <w:pPr>
        <w:rPr>
          <w:sz w:val="24"/>
          <w:szCs w:val="24"/>
        </w:rPr>
      </w:pPr>
    </w:p>
    <w:p w14:paraId="7267FD74" w14:textId="541AFF1B" w:rsidR="00C04C9C" w:rsidRDefault="00C04C9C" w:rsidP="00C04C9C">
      <w:pPr>
        <w:rPr>
          <w:rFonts w:ascii="Arial" w:hAnsi="Arial" w:cs="Arial"/>
        </w:rPr>
      </w:pPr>
      <w:r>
        <w:rPr>
          <w:rFonts w:ascii="Arial" w:hAnsi="Arial" w:cs="Arial"/>
        </w:rPr>
        <w:t xml:space="preserve">The purpose of this document is to provide guidance regarding the management of patients who fail to attend their appointments. It is essential to make the best use of the clinicians’ availability to ensure that all patients have access to appointments within an acceptable time frame. </w:t>
      </w:r>
    </w:p>
    <w:p w14:paraId="6F1BFCEB" w14:textId="10DD231E" w:rsidR="00C04C9C" w:rsidRPr="00C04C9C" w:rsidRDefault="00C04C9C" w:rsidP="00C04C9C">
      <w:pPr>
        <w:rPr>
          <w:rFonts w:ascii="Arial" w:hAnsi="Arial" w:cs="Arial"/>
        </w:rPr>
      </w:pPr>
      <w:r>
        <w:rPr>
          <w:rFonts w:ascii="Arial" w:hAnsi="Arial" w:cs="Arial"/>
        </w:rPr>
        <w:t>This document sets out the procedures for monitoring and recording, and the required actions to be taken to effectively manage missed appointments at Park View Surgery. Within general practice, failure to attend appointments is commonplace. It is therefore essential that an efficient management system is in place.</w:t>
      </w:r>
      <w:bookmarkStart w:id="2" w:name="move116889929"/>
      <w:bookmarkEnd w:id="2"/>
    </w:p>
    <w:p w14:paraId="39F6F061" w14:textId="67E9344C" w:rsidR="00C04C9C" w:rsidRPr="00C04C9C" w:rsidRDefault="00C04C9C" w:rsidP="00C04C9C">
      <w:pPr>
        <w:pStyle w:val="Heading2"/>
        <w:spacing w:before="120"/>
        <w:ind w:left="578" w:hanging="578"/>
        <w:rPr>
          <w:rFonts w:ascii="Arial" w:hAnsi="Arial" w:cs="Arial"/>
          <w:smallCaps w:val="0"/>
          <w:sz w:val="24"/>
          <w:szCs w:val="24"/>
          <w:lang w:val="en-GB"/>
        </w:rPr>
      </w:pPr>
      <w:bookmarkStart w:id="3" w:name="_Toc157599609"/>
      <w:r>
        <w:rPr>
          <w:rFonts w:ascii="Arial" w:hAnsi="Arial" w:cs="Arial"/>
          <w:smallCaps w:val="0"/>
          <w:sz w:val="24"/>
          <w:szCs w:val="24"/>
          <w:lang w:val="en-GB"/>
        </w:rPr>
        <w:t>Status</w:t>
      </w:r>
      <w:bookmarkEnd w:id="3"/>
    </w:p>
    <w:p w14:paraId="60957CA2" w14:textId="5E4EAFFD" w:rsidR="00C04C9C" w:rsidRDefault="00C04C9C" w:rsidP="00C04C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 xml:space="preserve">The organisation will aim to design and implement policies and procedures that meet the diverse needs of our service and workforce, ensuring that none are placed at a disadvantage over others, in accordance with the </w:t>
      </w:r>
      <w:r>
        <w:rPr>
          <w:rFonts w:ascii="Arial" w:hAnsi="Arial" w:cs="Arial"/>
          <w:color w:val="0B4CB4"/>
        </w:rPr>
        <w:t>Equality Act 2010</w:t>
      </w:r>
      <w:r>
        <w:rPr>
          <w:rFonts w:ascii="Arial" w:hAnsi="Arial" w:cs="Arial"/>
          <w:color w:val="000000"/>
        </w:rPr>
        <w:t>. Consideration has been given to the impact this policy might have regarding the individual protected characteristics of those to whom it applies.</w:t>
      </w:r>
    </w:p>
    <w:p w14:paraId="61DB305C" w14:textId="77777777" w:rsidR="00C04C9C" w:rsidRDefault="00C04C9C" w:rsidP="00C04C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This document and any procedures contained within it are non-contractual and may be modified or withdrawn at any time. For the avoidance of doubt, it does not form part of your contract of employment. Furthermore, this document applies to all employees of the organisation and other individuals performing functions in relation to the organisation such as agency workers, locums and contractors.</w:t>
      </w:r>
    </w:p>
    <w:p w14:paraId="1AB9FBF8" w14:textId="77777777" w:rsidR="00C04C9C" w:rsidRDefault="00C04C9C" w:rsidP="00C04C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14:paraId="7229914B" w14:textId="77777777" w:rsidR="00C04C9C" w:rsidRDefault="00C04C9C" w:rsidP="00C04C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14:paraId="30DB2DA3" w14:textId="77777777" w:rsidR="00C04C9C" w:rsidRDefault="00C04C9C" w:rsidP="00C04C9C">
      <w:pPr>
        <w:pStyle w:val="Heading1"/>
        <w:pBdr>
          <w:bottom w:val="single" w:sz="4" w:space="1" w:color="595959"/>
        </w:pBdr>
        <w:spacing w:before="360" w:after="160" w:line="256" w:lineRule="auto"/>
        <w:rPr>
          <w:rFonts w:eastAsiaTheme="minorHAnsi"/>
          <w:sz w:val="28"/>
          <w:szCs w:val="28"/>
        </w:rPr>
      </w:pPr>
      <w:bookmarkStart w:id="4" w:name="_Toc157599610"/>
      <w:r>
        <w:rPr>
          <w:rFonts w:eastAsiaTheme="minorHAnsi"/>
          <w:sz w:val="28"/>
          <w:szCs w:val="28"/>
        </w:rPr>
        <w:lastRenderedPageBreak/>
        <w:t>Policy</w:t>
      </w:r>
      <w:bookmarkEnd w:id="4"/>
    </w:p>
    <w:p w14:paraId="6372957D" w14:textId="77777777" w:rsidR="00C04C9C" w:rsidRDefault="00C04C9C" w:rsidP="00C04C9C">
      <w:pPr>
        <w:pStyle w:val="Heading2"/>
        <w:rPr>
          <w:rFonts w:ascii="Arial" w:hAnsi="Arial" w:cs="Arial"/>
          <w:smallCaps w:val="0"/>
          <w:sz w:val="24"/>
          <w:szCs w:val="24"/>
          <w:lang w:val="en-GB"/>
        </w:rPr>
      </w:pPr>
      <w:bookmarkStart w:id="5" w:name="_Toc157599611"/>
      <w:r>
        <w:rPr>
          <w:rFonts w:ascii="Arial" w:hAnsi="Arial" w:cs="Arial"/>
          <w:smallCaps w:val="0"/>
          <w:sz w:val="24"/>
          <w:szCs w:val="24"/>
          <w:lang w:val="en-GB"/>
        </w:rPr>
        <w:t>Overview</w:t>
      </w:r>
      <w:bookmarkEnd w:id="5"/>
    </w:p>
    <w:p w14:paraId="3DDDBCFE" w14:textId="77777777" w:rsidR="00C04C9C" w:rsidRDefault="00C04C9C" w:rsidP="00C04C9C">
      <w:pPr>
        <w:rPr>
          <w:rFonts w:ascii="Arial" w:hAnsi="Arial" w:cs="Arial"/>
        </w:rPr>
      </w:pPr>
    </w:p>
    <w:p w14:paraId="7EA83B47" w14:textId="4074A056" w:rsidR="00C04C9C" w:rsidRDefault="00C04C9C" w:rsidP="00C04C9C">
      <w:pPr>
        <w:spacing w:after="216"/>
        <w:rPr>
          <w:rFonts w:ascii="Arial" w:hAnsi="Arial" w:cs="Arial"/>
          <w:color w:val="000000" w:themeColor="text1"/>
          <w:lang w:eastAsia="en-GB"/>
        </w:rPr>
      </w:pPr>
      <w:r>
        <w:rPr>
          <w:rFonts w:ascii="Arial" w:hAnsi="Arial" w:cs="Arial"/>
          <w:color w:val="000000" w:themeColor="text1"/>
          <w:lang w:eastAsia="en-GB"/>
        </w:rPr>
        <w:t xml:space="preserve">When a patient fails to attend an appointment or fails to notify this organisation 2 hours prior to the scheduled appointment of the need to cancel or change the appointment, it is referred to as a Did Not Attend (DNA) or Was Not Brought (WNB). </w:t>
      </w:r>
    </w:p>
    <w:p w14:paraId="16F71F49" w14:textId="77777777" w:rsidR="00C04C9C" w:rsidRDefault="00C04C9C" w:rsidP="00C04C9C">
      <w:pPr>
        <w:pStyle w:val="Heading2"/>
        <w:rPr>
          <w:rFonts w:ascii="Arial" w:hAnsi="Arial" w:cs="Arial"/>
          <w:smallCaps w:val="0"/>
          <w:sz w:val="24"/>
          <w:szCs w:val="24"/>
          <w:lang w:val="en-GB"/>
        </w:rPr>
      </w:pPr>
      <w:bookmarkStart w:id="6" w:name="_Hlk57027952"/>
      <w:bookmarkStart w:id="7" w:name="_Toc157599612"/>
      <w:bookmarkEnd w:id="6"/>
      <w:r>
        <w:rPr>
          <w:rFonts w:ascii="Arial" w:hAnsi="Arial" w:cs="Arial"/>
          <w:smallCaps w:val="0"/>
          <w:sz w:val="24"/>
          <w:szCs w:val="24"/>
          <w:lang w:val="en-GB"/>
        </w:rPr>
        <w:t>Recording DNAs</w:t>
      </w:r>
      <w:bookmarkEnd w:id="7"/>
    </w:p>
    <w:p w14:paraId="2177FD2D" w14:textId="77777777" w:rsidR="00C04C9C" w:rsidRDefault="00C04C9C" w:rsidP="00C04C9C">
      <w:pPr>
        <w:rPr>
          <w:rFonts w:cstheme="minorHAnsi"/>
          <w:sz w:val="24"/>
          <w:szCs w:val="24"/>
        </w:rPr>
      </w:pPr>
    </w:p>
    <w:p w14:paraId="13387008" w14:textId="77777777" w:rsidR="00C04C9C" w:rsidRDefault="00C04C9C" w:rsidP="00C04C9C">
      <w:pPr>
        <w:spacing w:after="216"/>
        <w:rPr>
          <w:rFonts w:ascii="Arial" w:hAnsi="Arial" w:cs="Arial"/>
          <w:color w:val="000000" w:themeColor="text1"/>
          <w:lang w:eastAsia="en-GB"/>
        </w:rPr>
      </w:pPr>
      <w:r>
        <w:rPr>
          <w:rFonts w:ascii="Arial" w:hAnsi="Arial" w:cs="Arial"/>
          <w:color w:val="000000" w:themeColor="text1"/>
          <w:lang w:eastAsia="en-GB"/>
        </w:rPr>
        <w:t xml:space="preserve">All DNAs are to be recorded on the clinical system in the individual’s healthcare record </w:t>
      </w:r>
      <w:r>
        <w:rPr>
          <w:rFonts w:ascii="Arial" w:hAnsi="Arial" w:cs="Arial"/>
          <w:lang w:eastAsia="en-GB"/>
        </w:rPr>
        <w:t xml:space="preserve">with the following </w:t>
      </w:r>
      <w:hyperlink r:id="rId26" w:history="1">
        <w:r>
          <w:rPr>
            <w:rStyle w:val="Hyperlink"/>
            <w:rFonts w:ascii="Arial" w:hAnsi="Arial" w:cs="Arial"/>
            <w:lang w:eastAsia="en-GB"/>
          </w:rPr>
          <w:t>SNOMED CT CODES</w:t>
        </w:r>
      </w:hyperlink>
      <w:r>
        <w:rPr>
          <w:rFonts w:ascii="Arial" w:hAnsi="Arial" w:cs="Arial"/>
          <w:color w:val="000000" w:themeColor="text1"/>
          <w:lang w:eastAsia="en-GB"/>
        </w:rPr>
        <w:t>:</w:t>
      </w:r>
    </w:p>
    <w:p w14:paraId="772E9DB9" w14:textId="77777777" w:rsidR="00C04C9C" w:rsidRDefault="00C04C9C" w:rsidP="00C04C9C">
      <w:pPr>
        <w:pStyle w:val="ListParagraph"/>
        <w:numPr>
          <w:ilvl w:val="0"/>
          <w:numId w:val="6"/>
        </w:numPr>
        <w:suppressAutoHyphens/>
        <w:spacing w:after="216" w:line="240" w:lineRule="auto"/>
        <w:rPr>
          <w:rFonts w:ascii="Arial" w:hAnsi="Arial" w:cs="Arial"/>
          <w:color w:val="000000" w:themeColor="text1"/>
          <w:lang w:eastAsia="en-GB"/>
        </w:rPr>
      </w:pPr>
      <w:r>
        <w:rPr>
          <w:rFonts w:ascii="Arial" w:hAnsi="Arial" w:cs="Arial"/>
          <w:color w:val="000000" w:themeColor="text1"/>
          <w:lang w:eastAsia="en-GB"/>
        </w:rPr>
        <w:t xml:space="preserve">Did not attend – Reason given – </w:t>
      </w:r>
      <w:r>
        <w:rPr>
          <w:rFonts w:ascii="Arial" w:hAnsi="Arial" w:cs="Arial"/>
          <w:lang w:eastAsia="en-GB"/>
        </w:rPr>
        <w:t>185326000</w:t>
      </w:r>
    </w:p>
    <w:p w14:paraId="5265B299" w14:textId="77777777" w:rsidR="00C04C9C" w:rsidRDefault="00C04C9C" w:rsidP="00C04C9C">
      <w:pPr>
        <w:pStyle w:val="ListParagraph"/>
        <w:numPr>
          <w:ilvl w:val="0"/>
          <w:numId w:val="6"/>
        </w:numPr>
        <w:suppressAutoHyphens/>
        <w:spacing w:after="216" w:line="240" w:lineRule="auto"/>
        <w:rPr>
          <w:rFonts w:ascii="Arial" w:hAnsi="Arial" w:cs="Arial"/>
          <w:color w:val="000000" w:themeColor="text1"/>
          <w:lang w:eastAsia="en-GB"/>
        </w:rPr>
      </w:pPr>
      <w:r>
        <w:rPr>
          <w:rFonts w:ascii="Arial" w:hAnsi="Arial" w:cs="Arial"/>
          <w:color w:val="000000" w:themeColor="text1"/>
          <w:lang w:eastAsia="en-GB"/>
        </w:rPr>
        <w:t xml:space="preserve">Did not attend – No reason given – </w:t>
      </w:r>
      <w:r>
        <w:rPr>
          <w:rFonts w:ascii="Arial" w:hAnsi="Arial" w:cs="Arial"/>
          <w:lang w:eastAsia="en-GB"/>
        </w:rPr>
        <w:t>270426007</w:t>
      </w:r>
      <w:bookmarkStart w:id="8" w:name="_Hlk57021516"/>
      <w:bookmarkEnd w:id="8"/>
    </w:p>
    <w:p w14:paraId="2281831B" w14:textId="77777777" w:rsidR="00C04C9C" w:rsidRDefault="00C04C9C" w:rsidP="00C04C9C">
      <w:pPr>
        <w:pStyle w:val="ListParagraph"/>
        <w:numPr>
          <w:ilvl w:val="0"/>
          <w:numId w:val="6"/>
        </w:numPr>
        <w:suppressAutoHyphens/>
        <w:spacing w:after="216" w:line="240" w:lineRule="auto"/>
        <w:rPr>
          <w:rFonts w:ascii="Arial" w:hAnsi="Arial" w:cs="Arial"/>
          <w:color w:val="000000" w:themeColor="text1"/>
          <w:lang w:eastAsia="en-GB"/>
        </w:rPr>
      </w:pPr>
      <w:r>
        <w:rPr>
          <w:rFonts w:ascii="Arial" w:hAnsi="Arial" w:cs="Arial"/>
          <w:lang w:eastAsia="en-GB"/>
        </w:rPr>
        <w:t>Did not attend – appointment mix-up – 185329007</w:t>
      </w:r>
    </w:p>
    <w:p w14:paraId="5D8F6F62" w14:textId="77777777" w:rsidR="00C04C9C" w:rsidRDefault="00C04C9C" w:rsidP="00C04C9C">
      <w:pPr>
        <w:spacing w:after="216"/>
        <w:rPr>
          <w:rFonts w:ascii="Arial" w:hAnsi="Arial" w:cs="Arial"/>
          <w:color w:val="000000" w:themeColor="text1"/>
          <w:lang w:eastAsia="en-GB"/>
        </w:rPr>
      </w:pPr>
      <w:r>
        <w:rPr>
          <w:rFonts w:ascii="Arial" w:hAnsi="Arial" w:cs="Arial"/>
          <w:color w:val="000000" w:themeColor="text1"/>
          <w:lang w:eastAsia="en-GB"/>
        </w:rPr>
        <w:t xml:space="preserve">This organisation will review DNA statistics on a regular basis, presenting this information at the relevant internal meetings. </w:t>
      </w:r>
    </w:p>
    <w:p w14:paraId="62B0F4DE" w14:textId="65D38677" w:rsidR="00C04C9C" w:rsidRDefault="00C04C9C" w:rsidP="00C04C9C">
      <w:pPr>
        <w:spacing w:after="216"/>
        <w:rPr>
          <w:rFonts w:ascii="Arial" w:hAnsi="Arial" w:cs="Arial"/>
          <w:color w:val="000000" w:themeColor="text1"/>
          <w:lang w:eastAsia="en-GB"/>
        </w:rPr>
      </w:pPr>
      <w:r>
        <w:rPr>
          <w:rFonts w:ascii="Arial" w:hAnsi="Arial" w:cs="Arial"/>
          <w:color w:val="000000" w:themeColor="text1"/>
          <w:lang w:eastAsia="en-GB"/>
        </w:rPr>
        <w:t xml:space="preserve">DNA statistical information is displayed in the waiting area using this </w:t>
      </w:r>
      <w:r>
        <w:t xml:space="preserve">template poster. </w:t>
      </w:r>
      <w:bookmarkStart w:id="9" w:name="_MON_1776151687"/>
      <w:bookmarkEnd w:id="9"/>
      <w:r>
        <w:object w:dxaOrig="1537" w:dyaOrig="997" w14:anchorId="7EDA63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27" o:title=""/>
          </v:shape>
          <o:OLEObject Type="Embed" ProgID="Word.Document.12" ShapeID="_x0000_i1025" DrawAspect="Icon" ObjectID="_1776230914" r:id="rId28">
            <o:FieldCodes>\s</o:FieldCodes>
          </o:OLEObject>
        </w:object>
      </w:r>
    </w:p>
    <w:p w14:paraId="39AEC290" w14:textId="49C442E5" w:rsidR="00C04C9C" w:rsidRDefault="00C04C9C" w:rsidP="00C04C9C">
      <w:pPr>
        <w:spacing w:after="216"/>
        <w:rPr>
          <w:rFonts w:ascii="Arial" w:hAnsi="Arial" w:cs="Arial"/>
          <w:color w:val="FF0000"/>
          <w:lang w:eastAsia="en-GB"/>
        </w:rPr>
      </w:pPr>
      <w:r>
        <w:rPr>
          <w:rFonts w:ascii="Arial" w:hAnsi="Arial" w:cs="Arial"/>
          <w:lang w:eastAsia="en-GB"/>
        </w:rPr>
        <w:t xml:space="preserve">In addition to recording DNAs upon the clinical system, the organisation also records all DNAs on the DNA log on One Drive. </w:t>
      </w:r>
    </w:p>
    <w:p w14:paraId="006AE6F5" w14:textId="77777777" w:rsidR="00C04C9C" w:rsidRDefault="00C04C9C" w:rsidP="00C04C9C">
      <w:pPr>
        <w:pStyle w:val="Heading2"/>
        <w:rPr>
          <w:rFonts w:ascii="Arial" w:hAnsi="Arial" w:cs="Arial"/>
          <w:smallCaps w:val="0"/>
          <w:sz w:val="24"/>
          <w:szCs w:val="24"/>
          <w:lang w:val="en-GB"/>
        </w:rPr>
      </w:pPr>
      <w:bookmarkStart w:id="10" w:name="_Toc157599613"/>
      <w:r>
        <w:rPr>
          <w:rFonts w:ascii="Arial" w:hAnsi="Arial" w:cs="Arial"/>
          <w:smallCaps w:val="0"/>
          <w:sz w:val="24"/>
          <w:szCs w:val="24"/>
          <w:lang w:val="en-GB"/>
        </w:rPr>
        <w:t>Preventative measures</w:t>
      </w:r>
      <w:bookmarkEnd w:id="10"/>
    </w:p>
    <w:p w14:paraId="202AF3E9" w14:textId="77777777" w:rsidR="00C04C9C" w:rsidRDefault="00C04C9C" w:rsidP="00C04C9C">
      <w:pPr>
        <w:rPr>
          <w:sz w:val="24"/>
          <w:szCs w:val="24"/>
        </w:rPr>
      </w:pPr>
    </w:p>
    <w:p w14:paraId="2ADC003F" w14:textId="77777777" w:rsidR="00C04C9C" w:rsidRDefault="00C04C9C" w:rsidP="00C04C9C">
      <w:pPr>
        <w:rPr>
          <w:rFonts w:ascii="Arial" w:hAnsi="Arial" w:cs="Arial"/>
          <w:color w:val="000000" w:themeColor="text1"/>
          <w:lang w:eastAsia="en-GB"/>
        </w:rPr>
      </w:pPr>
      <w:r>
        <w:rPr>
          <w:rFonts w:ascii="Arial" w:hAnsi="Arial" w:cs="Arial"/>
          <w:color w:val="000000" w:themeColor="text1"/>
          <w:lang w:eastAsia="en-GB"/>
        </w:rPr>
        <w:t>In order to reduce the number of DNAs, the organisation may offer:</w:t>
      </w:r>
    </w:p>
    <w:p w14:paraId="5502449E" w14:textId="77777777" w:rsidR="00C04C9C" w:rsidRDefault="00C04C9C" w:rsidP="00C04C9C">
      <w:pPr>
        <w:rPr>
          <w:rFonts w:ascii="Arial" w:hAnsi="Arial" w:cs="Arial"/>
          <w:color w:val="000000" w:themeColor="text1"/>
          <w:lang w:eastAsia="en-GB"/>
        </w:rPr>
      </w:pPr>
    </w:p>
    <w:p w14:paraId="530F4DC8" w14:textId="1E2F785C" w:rsidR="00C04C9C" w:rsidRDefault="00C04C9C" w:rsidP="00C04C9C">
      <w:pPr>
        <w:pStyle w:val="ListParagraph"/>
        <w:numPr>
          <w:ilvl w:val="0"/>
          <w:numId w:val="7"/>
        </w:numPr>
        <w:suppressAutoHyphens/>
        <w:spacing w:after="216" w:line="240" w:lineRule="auto"/>
        <w:rPr>
          <w:rFonts w:ascii="Arial" w:hAnsi="Arial" w:cs="Arial"/>
          <w:color w:val="000000" w:themeColor="text1"/>
          <w:lang w:eastAsia="en-GB"/>
        </w:rPr>
      </w:pPr>
      <w:r>
        <w:rPr>
          <w:rFonts w:ascii="Arial" w:hAnsi="Arial" w:cs="Arial"/>
          <w:b/>
          <w:bCs/>
          <w:color w:val="000000" w:themeColor="text1"/>
          <w:lang w:eastAsia="en-GB"/>
        </w:rPr>
        <w:t>Easy cancellation</w:t>
      </w:r>
      <w:r>
        <w:rPr>
          <w:rFonts w:ascii="Arial" w:hAnsi="Arial" w:cs="Arial"/>
          <w:color w:val="000000" w:themeColor="text1"/>
          <w:lang w:eastAsia="en-GB"/>
        </w:rPr>
        <w:t>: Rapid access is provided for patients who wish to contact the organisation to cancel an appointment, a text message service and online cancellation functionality.</w:t>
      </w:r>
    </w:p>
    <w:p w14:paraId="0D27D4DD" w14:textId="77777777" w:rsidR="00C04C9C" w:rsidRDefault="00C04C9C" w:rsidP="00C04C9C">
      <w:pPr>
        <w:pStyle w:val="ListParagraph"/>
        <w:spacing w:after="216"/>
        <w:rPr>
          <w:rFonts w:ascii="Arial" w:hAnsi="Arial" w:cs="Arial"/>
          <w:color w:val="000000" w:themeColor="text1"/>
          <w:lang w:eastAsia="en-GB"/>
        </w:rPr>
      </w:pPr>
    </w:p>
    <w:p w14:paraId="4C1DE8A4" w14:textId="77777777" w:rsidR="00C04C9C" w:rsidRDefault="00C04C9C" w:rsidP="00C04C9C">
      <w:pPr>
        <w:pStyle w:val="ListParagraph"/>
        <w:numPr>
          <w:ilvl w:val="0"/>
          <w:numId w:val="7"/>
        </w:numPr>
        <w:suppressAutoHyphens/>
        <w:spacing w:after="216" w:line="240" w:lineRule="auto"/>
        <w:rPr>
          <w:rFonts w:ascii="Arial" w:hAnsi="Arial" w:cs="Arial"/>
          <w:color w:val="000000" w:themeColor="text1"/>
          <w:lang w:eastAsia="en-GB"/>
        </w:rPr>
      </w:pPr>
      <w:r>
        <w:rPr>
          <w:rFonts w:ascii="Arial" w:hAnsi="Arial" w:cs="Arial"/>
          <w:b/>
          <w:bCs/>
          <w:color w:val="000000" w:themeColor="text1"/>
          <w:lang w:eastAsia="en-GB"/>
        </w:rPr>
        <w:lastRenderedPageBreak/>
        <w:t>Appointment reminders</w:t>
      </w:r>
      <w:r>
        <w:rPr>
          <w:rFonts w:ascii="Arial" w:hAnsi="Arial" w:cs="Arial"/>
          <w:color w:val="000000" w:themeColor="text1"/>
          <w:lang w:eastAsia="en-GB"/>
        </w:rPr>
        <w:t>: Patients are sent a text message to remind them about a forthcoming appointment. The reminder includes an explanation of how to cancel the appointment if it is no longer wanted.</w:t>
      </w:r>
    </w:p>
    <w:p w14:paraId="3272CAEC" w14:textId="77777777" w:rsidR="00C04C9C" w:rsidRDefault="00C04C9C" w:rsidP="00C04C9C">
      <w:pPr>
        <w:pStyle w:val="ListParagraph"/>
        <w:spacing w:after="216"/>
        <w:rPr>
          <w:rFonts w:ascii="Arial" w:hAnsi="Arial" w:cs="Arial"/>
          <w:color w:val="000000" w:themeColor="text1"/>
          <w:lang w:eastAsia="en-GB"/>
        </w:rPr>
      </w:pPr>
    </w:p>
    <w:p w14:paraId="78DF966C" w14:textId="31115630" w:rsidR="00C04C9C" w:rsidRDefault="00C04C9C" w:rsidP="00C04C9C">
      <w:pPr>
        <w:pStyle w:val="ListParagraph"/>
        <w:numPr>
          <w:ilvl w:val="0"/>
          <w:numId w:val="7"/>
        </w:numPr>
        <w:suppressAutoHyphens/>
        <w:spacing w:after="216" w:line="240" w:lineRule="auto"/>
        <w:rPr>
          <w:rFonts w:ascii="Arial" w:hAnsi="Arial" w:cs="Arial"/>
          <w:color w:val="000000" w:themeColor="text1"/>
          <w:lang w:eastAsia="en-GB"/>
        </w:rPr>
      </w:pPr>
      <w:r>
        <w:rPr>
          <w:rFonts w:ascii="Arial" w:hAnsi="Arial" w:cs="Arial"/>
          <w:b/>
          <w:bCs/>
          <w:color w:val="000000" w:themeColor="text1"/>
          <w:lang w:eastAsia="en-GB"/>
        </w:rPr>
        <w:t>Patient recording</w:t>
      </w:r>
      <w:r>
        <w:rPr>
          <w:rFonts w:ascii="Arial" w:hAnsi="Arial" w:cs="Arial"/>
          <w:color w:val="000000" w:themeColor="text1"/>
          <w:lang w:eastAsia="en-GB"/>
        </w:rPr>
        <w:t>: Patients are provided with an appointment card</w:t>
      </w:r>
      <w:r w:rsidR="003726E7">
        <w:rPr>
          <w:rFonts w:ascii="Arial" w:hAnsi="Arial" w:cs="Arial"/>
          <w:color w:val="000000" w:themeColor="text1"/>
          <w:lang w:eastAsia="en-GB"/>
        </w:rPr>
        <w:t xml:space="preserve"> if they book their appointment in person</w:t>
      </w:r>
      <w:r>
        <w:rPr>
          <w:rFonts w:ascii="Arial" w:hAnsi="Arial" w:cs="Arial"/>
          <w:color w:val="000000" w:themeColor="text1"/>
          <w:lang w:eastAsia="en-GB"/>
        </w:rPr>
        <w:t xml:space="preserve"> for their next appointment. This encourages recall, thereby reducing subsequent DNAs.</w:t>
      </w:r>
    </w:p>
    <w:p w14:paraId="349AB382" w14:textId="77777777" w:rsidR="00C04C9C" w:rsidRDefault="00C04C9C" w:rsidP="00C04C9C">
      <w:pPr>
        <w:pStyle w:val="ListParagraph"/>
        <w:spacing w:after="216"/>
        <w:rPr>
          <w:rFonts w:ascii="Arial" w:hAnsi="Arial" w:cs="Arial"/>
          <w:color w:val="000000" w:themeColor="text1"/>
          <w:lang w:eastAsia="en-GB"/>
        </w:rPr>
      </w:pPr>
    </w:p>
    <w:p w14:paraId="2DE548E3" w14:textId="77777777" w:rsidR="00C04C9C" w:rsidRDefault="00C04C9C" w:rsidP="00C04C9C">
      <w:pPr>
        <w:pStyle w:val="ListParagraph"/>
        <w:numPr>
          <w:ilvl w:val="0"/>
          <w:numId w:val="7"/>
        </w:numPr>
        <w:suppressAutoHyphens/>
        <w:spacing w:after="216" w:line="240" w:lineRule="auto"/>
        <w:rPr>
          <w:rFonts w:ascii="Arial" w:hAnsi="Arial" w:cs="Arial"/>
          <w:color w:val="000000" w:themeColor="text1"/>
          <w:lang w:eastAsia="en-GB"/>
        </w:rPr>
      </w:pPr>
      <w:r>
        <w:rPr>
          <w:rFonts w:ascii="Arial" w:hAnsi="Arial" w:cs="Arial"/>
          <w:b/>
          <w:bCs/>
          <w:color w:val="000000" w:themeColor="text1"/>
          <w:lang w:eastAsia="en-GB"/>
        </w:rPr>
        <w:t>Read back</w:t>
      </w:r>
      <w:r>
        <w:rPr>
          <w:rFonts w:ascii="Arial" w:hAnsi="Arial" w:cs="Arial"/>
          <w:color w:val="000000" w:themeColor="text1"/>
          <w:lang w:eastAsia="en-GB"/>
        </w:rPr>
        <w:t>: The administrative team will ask the patient to repeat the details of the appointment to them to check that they have remembered and recorded it correctly.</w:t>
      </w:r>
    </w:p>
    <w:p w14:paraId="5029EAF4" w14:textId="77777777" w:rsidR="00C04C9C" w:rsidRDefault="00C04C9C" w:rsidP="00C04C9C">
      <w:pPr>
        <w:pStyle w:val="ListParagraph"/>
        <w:spacing w:after="216"/>
        <w:rPr>
          <w:rFonts w:ascii="Arial" w:hAnsi="Arial" w:cs="Arial"/>
          <w:color w:val="000000" w:themeColor="text1"/>
          <w:lang w:eastAsia="en-GB"/>
        </w:rPr>
      </w:pPr>
    </w:p>
    <w:p w14:paraId="6267F11D" w14:textId="77777777" w:rsidR="00C04C9C" w:rsidRDefault="00C04C9C" w:rsidP="00C04C9C">
      <w:pPr>
        <w:pStyle w:val="ListParagraph"/>
        <w:numPr>
          <w:ilvl w:val="0"/>
          <w:numId w:val="7"/>
        </w:numPr>
        <w:suppressAutoHyphens/>
        <w:spacing w:after="216" w:line="240" w:lineRule="auto"/>
        <w:rPr>
          <w:rFonts w:ascii="Arial" w:hAnsi="Arial" w:cs="Arial"/>
          <w:color w:val="000000" w:themeColor="text1"/>
          <w:lang w:eastAsia="en-GB"/>
        </w:rPr>
      </w:pPr>
      <w:r>
        <w:rPr>
          <w:rFonts w:ascii="Arial" w:hAnsi="Arial" w:cs="Arial"/>
          <w:b/>
          <w:bCs/>
          <w:color w:val="000000" w:themeColor="text1"/>
          <w:lang w:eastAsia="en-GB"/>
        </w:rPr>
        <w:t>Patient information leaflet</w:t>
      </w:r>
      <w:r>
        <w:rPr>
          <w:rFonts w:ascii="Arial" w:hAnsi="Arial" w:cs="Arial"/>
          <w:color w:val="000000" w:themeColor="text1"/>
          <w:lang w:eastAsia="en-GB"/>
        </w:rPr>
        <w:t>: This will detail the</w:t>
      </w:r>
      <w:r>
        <w:rPr>
          <w:rFonts w:ascii="Arial" w:hAnsi="Arial" w:cs="Arial"/>
        </w:rPr>
        <w:t xml:space="preserve"> policy for dealing with patients who fail to attend their appointments.</w:t>
      </w:r>
    </w:p>
    <w:p w14:paraId="4899C4B2" w14:textId="77777777" w:rsidR="00C04C9C" w:rsidRDefault="00C04C9C" w:rsidP="00C04C9C">
      <w:pPr>
        <w:pStyle w:val="Heading2"/>
        <w:rPr>
          <w:rFonts w:ascii="Arial" w:hAnsi="Arial" w:cs="Arial"/>
          <w:smallCaps w:val="0"/>
          <w:sz w:val="24"/>
          <w:szCs w:val="24"/>
          <w:lang w:val="en-GB"/>
        </w:rPr>
      </w:pPr>
      <w:bookmarkStart w:id="11" w:name="_Toc535930131"/>
      <w:bookmarkStart w:id="12" w:name="_Toc535930132"/>
      <w:bookmarkStart w:id="13" w:name="_Toc535930133"/>
      <w:bookmarkStart w:id="14" w:name="_Toc157599614"/>
      <w:bookmarkEnd w:id="11"/>
      <w:bookmarkEnd w:id="12"/>
      <w:bookmarkEnd w:id="13"/>
      <w:r>
        <w:rPr>
          <w:rFonts w:ascii="Arial" w:hAnsi="Arial" w:cs="Arial"/>
          <w:smallCaps w:val="0"/>
          <w:sz w:val="24"/>
          <w:szCs w:val="24"/>
          <w:lang w:val="en-GB"/>
        </w:rPr>
        <w:t xml:space="preserve">Managing </w:t>
      </w:r>
      <w:r>
        <w:rPr>
          <w:rFonts w:ascii="Arial" w:hAnsi="Arial" w:cs="Arial"/>
          <w:smallCaps w:val="0"/>
          <w:color w:val="auto"/>
          <w:sz w:val="24"/>
          <w:szCs w:val="24"/>
          <w:lang w:val="en-GB"/>
        </w:rPr>
        <w:t>DNAs (face-to-face appointment)</w:t>
      </w:r>
      <w:bookmarkEnd w:id="14"/>
    </w:p>
    <w:p w14:paraId="4E1BAE5D" w14:textId="77777777" w:rsidR="00C04C9C" w:rsidRDefault="00C04C9C" w:rsidP="00C04C9C">
      <w:pPr>
        <w:rPr>
          <w:sz w:val="24"/>
          <w:szCs w:val="24"/>
        </w:rPr>
      </w:pPr>
    </w:p>
    <w:p w14:paraId="16FD0D7D" w14:textId="77777777" w:rsidR="00C04C9C" w:rsidRDefault="00C04C9C" w:rsidP="00C04C9C">
      <w:pPr>
        <w:spacing w:after="216"/>
        <w:rPr>
          <w:rFonts w:ascii="Arial" w:hAnsi="Arial" w:cs="Arial"/>
          <w:lang w:eastAsia="en-GB"/>
        </w:rPr>
      </w:pPr>
      <w:r>
        <w:rPr>
          <w:rFonts w:ascii="Arial" w:hAnsi="Arial" w:cs="Arial"/>
          <w:lang w:eastAsia="en-GB"/>
        </w:rPr>
        <w:t>Should a patient fail to attend their appointment without notice, this will be recorded as: Did not attend – No reason given – SNOMED CT 270426007</w:t>
      </w:r>
    </w:p>
    <w:p w14:paraId="04FB36E0" w14:textId="79A381E7" w:rsidR="00C04C9C" w:rsidRDefault="00C04C9C" w:rsidP="00C04C9C">
      <w:pPr>
        <w:spacing w:after="216"/>
        <w:rPr>
          <w:rFonts w:ascii="Arial" w:hAnsi="Arial" w:cs="Arial"/>
          <w:lang w:eastAsia="en-GB"/>
        </w:rPr>
      </w:pPr>
      <w:r>
        <w:rPr>
          <w:rFonts w:ascii="Arial" w:hAnsi="Arial" w:cs="Arial"/>
          <w:lang w:eastAsia="en-GB"/>
        </w:rPr>
        <w:t>Should a patient advise that they need to cancel an appointment, although less than 2 hours’ notice is given, this will be recorded as: Did not attend – Reason given – SNOMED CT 185326000</w:t>
      </w:r>
    </w:p>
    <w:p w14:paraId="3474E746" w14:textId="77777777" w:rsidR="00C04C9C" w:rsidRDefault="00C04C9C" w:rsidP="00C04C9C">
      <w:pPr>
        <w:spacing w:after="216"/>
        <w:rPr>
          <w:rFonts w:ascii="Arial" w:hAnsi="Arial" w:cs="Arial"/>
          <w:color w:val="000000" w:themeColor="text1"/>
          <w:lang w:eastAsia="en-GB"/>
        </w:rPr>
      </w:pPr>
      <w:r>
        <w:rPr>
          <w:rFonts w:ascii="Arial" w:hAnsi="Arial" w:cs="Arial"/>
          <w:color w:val="000000" w:themeColor="text1"/>
          <w:lang w:eastAsia="en-GB"/>
        </w:rPr>
        <w:t xml:space="preserve">It should be noted that, while unacceptable in most cases, there may be extenuating circumstances as to why the patient failed to attend their appointment. Therefore, prior to any letter being sent to a patient, it would be reasonable to discuss this with their clinician. </w:t>
      </w:r>
    </w:p>
    <w:p w14:paraId="03D92F3E" w14:textId="62789A16" w:rsidR="00C04C9C" w:rsidRDefault="00C04C9C" w:rsidP="00C04C9C">
      <w:pPr>
        <w:spacing w:after="216"/>
        <w:rPr>
          <w:rFonts w:ascii="Arial" w:hAnsi="Arial" w:cs="Arial"/>
          <w:color w:val="000000" w:themeColor="text1"/>
          <w:lang w:eastAsia="en-GB"/>
        </w:rPr>
      </w:pPr>
      <w:r>
        <w:rPr>
          <w:rFonts w:ascii="Arial" w:hAnsi="Arial" w:cs="Arial"/>
          <w:color w:val="000000" w:themeColor="text1"/>
          <w:lang w:eastAsia="en-GB"/>
        </w:rPr>
        <w:t xml:space="preserve">Should there not be any mitigating reasons, then a letter explaining the DNA will be sent to the patient using the template at </w:t>
      </w:r>
      <w:hyperlink r:id="rId29" w:anchor="_Annex_A_–" w:history="1">
        <w:r>
          <w:rPr>
            <w:rStyle w:val="Hyperlink"/>
            <w:rFonts w:ascii="Arial" w:hAnsi="Arial" w:cs="Arial"/>
            <w:lang w:eastAsia="en-GB"/>
          </w:rPr>
          <w:t>Annex A</w:t>
        </w:r>
      </w:hyperlink>
      <w:r>
        <w:rPr>
          <w:rFonts w:ascii="Arial" w:hAnsi="Arial" w:cs="Arial"/>
          <w:color w:val="000000" w:themeColor="text1"/>
          <w:lang w:eastAsia="en-GB"/>
        </w:rPr>
        <w:t xml:space="preserve">. If the patient fails to attend a second appointment, and should there be no reasonable mitigating circumstances, a further letter will be sent to the patient using the template at </w:t>
      </w:r>
      <w:hyperlink r:id="rId30" w:anchor="_Annex_B_–" w:history="1">
        <w:r>
          <w:rPr>
            <w:rStyle w:val="Hyperlink"/>
            <w:rFonts w:ascii="Arial" w:hAnsi="Arial" w:cs="Arial"/>
            <w:lang w:eastAsia="en-GB"/>
          </w:rPr>
          <w:t>Annex B</w:t>
        </w:r>
      </w:hyperlink>
      <w:r>
        <w:rPr>
          <w:rFonts w:ascii="Arial" w:hAnsi="Arial" w:cs="Arial"/>
          <w:color w:val="000000" w:themeColor="text1"/>
          <w:lang w:eastAsia="en-GB"/>
        </w:rPr>
        <w:t>.</w:t>
      </w:r>
    </w:p>
    <w:p w14:paraId="3DF60396" w14:textId="21D63727" w:rsidR="00C04C9C" w:rsidRDefault="00C04C9C" w:rsidP="00C04C9C">
      <w:pPr>
        <w:spacing w:after="216"/>
        <w:rPr>
          <w:rFonts w:ascii="Arial" w:hAnsi="Arial" w:cs="Arial"/>
          <w:color w:val="000000" w:themeColor="text1"/>
          <w:lang w:eastAsia="en-GB"/>
        </w:rPr>
      </w:pPr>
      <w:r>
        <w:rPr>
          <w:rFonts w:ascii="Arial" w:hAnsi="Arial" w:cs="Arial"/>
          <w:color w:val="000000" w:themeColor="text1"/>
          <w:lang w:eastAsia="en-GB"/>
        </w:rPr>
        <w:t>Should the patient then fail to attend a third appointment, a decision will be made by the management team as to whether the patient is to be removed from the organisation’s list.</w:t>
      </w:r>
    </w:p>
    <w:p w14:paraId="21F475D3" w14:textId="77777777" w:rsidR="00C04C9C" w:rsidRDefault="00C04C9C" w:rsidP="00C04C9C">
      <w:pPr>
        <w:spacing w:after="216"/>
        <w:rPr>
          <w:rFonts w:ascii="Arial" w:hAnsi="Arial" w:cs="Arial"/>
          <w:color w:val="000000" w:themeColor="text1"/>
          <w:lang w:eastAsia="en-GB"/>
        </w:rPr>
      </w:pPr>
      <w:r>
        <w:rPr>
          <w:rFonts w:ascii="Arial" w:hAnsi="Arial" w:cs="Arial"/>
          <w:color w:val="000000" w:themeColor="text1"/>
          <w:lang w:eastAsia="en-GB"/>
        </w:rPr>
        <w:t xml:space="preserve">Prior to writing to the patient using the template at </w:t>
      </w:r>
      <w:hyperlink r:id="rId31" w:anchor="_Annex_C_–" w:history="1">
        <w:r>
          <w:rPr>
            <w:rStyle w:val="Hyperlink"/>
            <w:rFonts w:ascii="Arial" w:hAnsi="Arial" w:cs="Arial"/>
            <w:lang w:eastAsia="en-GB"/>
          </w:rPr>
          <w:t>Annex C</w:t>
        </w:r>
      </w:hyperlink>
      <w:r>
        <w:rPr>
          <w:rFonts w:ascii="Arial" w:hAnsi="Arial" w:cs="Arial"/>
          <w:color w:val="000000" w:themeColor="text1"/>
          <w:lang w:eastAsia="en-GB"/>
        </w:rPr>
        <w:t>, the senior GP will assess whether removing the patient from the organisation’s list would be detrimental to the patient’s health or wellbeing and cause significant harm. Should the decision be made to remove the patient from</w:t>
      </w:r>
      <w:r>
        <w:rPr>
          <w:rFonts w:ascii="Arial" w:hAnsi="Arial" w:cs="Arial"/>
        </w:rPr>
        <w:t xml:space="preserve"> the list, the organisation will consider this </w:t>
      </w:r>
      <w:hyperlink r:id="rId32" w:history="1">
        <w:r>
          <w:rPr>
            <w:rStyle w:val="Hyperlink"/>
            <w:rFonts w:ascii="Arial" w:hAnsi="Arial" w:cs="Arial"/>
            <w:lang w:eastAsia="en-GB"/>
          </w:rPr>
          <w:t>BMA guidance</w:t>
        </w:r>
      </w:hyperlink>
      <w:r>
        <w:rPr>
          <w:rFonts w:ascii="Arial" w:hAnsi="Arial" w:cs="Arial"/>
          <w:color w:val="000000" w:themeColor="text1"/>
          <w:lang w:eastAsia="en-GB"/>
        </w:rPr>
        <w:t xml:space="preserve">.  </w:t>
      </w:r>
    </w:p>
    <w:p w14:paraId="3A58DB72" w14:textId="77777777" w:rsidR="00C04C9C" w:rsidRDefault="00C04C9C" w:rsidP="00C04C9C">
      <w:pPr>
        <w:spacing w:after="216"/>
        <w:rPr>
          <w:rFonts w:ascii="Arial" w:hAnsi="Arial" w:cs="Arial"/>
          <w:color w:val="000000" w:themeColor="text1"/>
          <w:lang w:eastAsia="en-GB"/>
        </w:rPr>
      </w:pPr>
      <w:r>
        <w:rPr>
          <w:rFonts w:ascii="Arial" w:hAnsi="Arial" w:cs="Arial"/>
          <w:color w:val="000000" w:themeColor="text1"/>
          <w:lang w:eastAsia="en-GB"/>
        </w:rPr>
        <w:t>Letters sent to patients are only valid for a 12-month period.</w:t>
      </w:r>
    </w:p>
    <w:p w14:paraId="7DE77C4D" w14:textId="77777777" w:rsidR="00C04C9C" w:rsidRDefault="00C04C9C" w:rsidP="00C04C9C">
      <w:pPr>
        <w:pStyle w:val="Heading2"/>
        <w:rPr>
          <w:rFonts w:ascii="Arial" w:hAnsi="Arial" w:cs="Arial"/>
          <w:smallCaps w:val="0"/>
          <w:color w:val="auto"/>
          <w:sz w:val="24"/>
          <w:szCs w:val="24"/>
          <w:lang w:val="en-GB"/>
        </w:rPr>
      </w:pPr>
      <w:bookmarkStart w:id="15" w:name="_Toc157599615"/>
      <w:r>
        <w:rPr>
          <w:rFonts w:ascii="Arial" w:hAnsi="Arial" w:cs="Arial"/>
          <w:smallCaps w:val="0"/>
          <w:color w:val="auto"/>
          <w:sz w:val="24"/>
          <w:szCs w:val="24"/>
          <w:lang w:val="en-GB"/>
        </w:rPr>
        <w:lastRenderedPageBreak/>
        <w:t>Managing a failed home-visit encounter</w:t>
      </w:r>
      <w:bookmarkEnd w:id="15"/>
    </w:p>
    <w:p w14:paraId="349898A6" w14:textId="77777777" w:rsidR="00C04C9C" w:rsidRDefault="00C04C9C" w:rsidP="00C04C9C">
      <w:pPr>
        <w:rPr>
          <w:rFonts w:ascii="Arial" w:hAnsi="Arial" w:cs="Arial"/>
        </w:rPr>
      </w:pPr>
    </w:p>
    <w:p w14:paraId="5D24E9C0" w14:textId="006C7DC1" w:rsidR="00C04C9C" w:rsidRDefault="00C04C9C" w:rsidP="00C04C9C">
      <w:pPr>
        <w:rPr>
          <w:rFonts w:ascii="Arial" w:hAnsi="Arial" w:cs="Arial"/>
        </w:rPr>
      </w:pPr>
      <w:r>
        <w:rPr>
          <w:rFonts w:ascii="Arial" w:hAnsi="Arial" w:cs="Arial"/>
        </w:rPr>
        <w:t xml:space="preserve">A failed visit is when there is no access to or contact with the patient at a planned or agreed visit. Detailed guidance can be found in the home visit policy. </w:t>
      </w:r>
    </w:p>
    <w:p w14:paraId="6C285598" w14:textId="77777777" w:rsidR="00C04C9C" w:rsidRDefault="00C04C9C" w:rsidP="00C04C9C">
      <w:pPr>
        <w:pStyle w:val="Heading2"/>
        <w:rPr>
          <w:rFonts w:ascii="Arial" w:hAnsi="Arial" w:cs="Arial"/>
          <w:smallCaps w:val="0"/>
          <w:color w:val="auto"/>
          <w:sz w:val="24"/>
          <w:szCs w:val="24"/>
          <w:lang w:val="en-GB"/>
        </w:rPr>
      </w:pPr>
      <w:bookmarkStart w:id="16" w:name="_Toc157599616"/>
      <w:r>
        <w:rPr>
          <w:rFonts w:ascii="Arial" w:hAnsi="Arial" w:cs="Arial"/>
          <w:smallCaps w:val="0"/>
          <w:color w:val="auto"/>
          <w:sz w:val="24"/>
          <w:szCs w:val="24"/>
          <w:lang w:val="en-GB"/>
        </w:rPr>
        <w:t>Managing failed telephone encounters</w:t>
      </w:r>
      <w:bookmarkEnd w:id="16"/>
    </w:p>
    <w:p w14:paraId="6268A92B" w14:textId="77777777" w:rsidR="00C04C9C" w:rsidRDefault="00C04C9C" w:rsidP="00C04C9C">
      <w:pPr>
        <w:rPr>
          <w:sz w:val="24"/>
          <w:szCs w:val="24"/>
        </w:rPr>
      </w:pPr>
    </w:p>
    <w:p w14:paraId="642EC7B0" w14:textId="5A5CBA95" w:rsidR="00C04C9C" w:rsidRDefault="00C04C9C" w:rsidP="00C04C9C">
      <w:pPr>
        <w:spacing w:after="216"/>
        <w:rPr>
          <w:rFonts w:ascii="Arial" w:hAnsi="Arial" w:cs="Arial"/>
          <w:color w:val="000000" w:themeColor="text1"/>
          <w:lang w:eastAsia="en-GB"/>
        </w:rPr>
      </w:pPr>
      <w:r>
        <w:rPr>
          <w:rFonts w:ascii="Arial" w:hAnsi="Arial" w:cs="Arial"/>
          <w:color w:val="000000" w:themeColor="text1"/>
          <w:lang w:eastAsia="en-GB"/>
        </w:rPr>
        <w:t xml:space="preserve">Telephone consultation failed encounters must also be managed appropriately to ensure patient safety is not compromised. </w:t>
      </w:r>
      <w:r w:rsidR="0008759E">
        <w:rPr>
          <w:rFonts w:ascii="Arial" w:hAnsi="Arial" w:cs="Arial"/>
          <w:color w:val="000000" w:themeColor="text1"/>
          <w:lang w:eastAsia="en-GB"/>
        </w:rPr>
        <w:t>All patients are advised when booking a telephone consultation that their call will be made from the clinician in either the AM or the PM</w:t>
      </w:r>
      <w:r w:rsidR="00D44E61">
        <w:rPr>
          <w:rFonts w:ascii="Arial" w:hAnsi="Arial" w:cs="Arial"/>
          <w:color w:val="000000" w:themeColor="text1"/>
          <w:lang w:eastAsia="en-GB"/>
        </w:rPr>
        <w:t>, they are not provided with a specific time.</w:t>
      </w:r>
    </w:p>
    <w:p w14:paraId="71AF8872" w14:textId="77777777" w:rsidR="00C04C9C" w:rsidRDefault="00C04C9C" w:rsidP="00C04C9C">
      <w:pPr>
        <w:spacing w:after="216"/>
        <w:rPr>
          <w:rFonts w:ascii="Arial" w:hAnsi="Arial" w:cs="Arial"/>
          <w:color w:val="000000" w:themeColor="text1"/>
          <w:lang w:eastAsia="en-GB"/>
        </w:rPr>
      </w:pPr>
      <w:r>
        <w:rPr>
          <w:rFonts w:ascii="Arial" w:hAnsi="Arial" w:cs="Arial"/>
          <w:color w:val="000000" w:themeColor="text1"/>
          <w:lang w:eastAsia="en-GB"/>
        </w:rPr>
        <w:t xml:space="preserve">If a patient fails to answer a pre-booked telephone consultation, it is the responsibility of the clinician initiating the call to code this as a “Failed encounter – no answer when rang back” using the </w:t>
      </w:r>
      <w:bookmarkStart w:id="17" w:name="_Hlk57023460"/>
      <w:r>
        <w:rPr>
          <w:rFonts w:ascii="Arial" w:hAnsi="Arial" w:cs="Arial"/>
          <w:lang w:eastAsia="en-GB"/>
        </w:rPr>
        <w:t>SNOMED CT code 185337004</w:t>
      </w:r>
      <w:bookmarkEnd w:id="17"/>
      <w:r>
        <w:rPr>
          <w:rFonts w:ascii="Arial" w:hAnsi="Arial" w:cs="Arial"/>
          <w:lang w:eastAsia="en-GB"/>
        </w:rPr>
        <w:t>.</w:t>
      </w:r>
    </w:p>
    <w:p w14:paraId="761271A0" w14:textId="77777777" w:rsidR="00C04C9C" w:rsidRDefault="00C04C9C" w:rsidP="00C04C9C">
      <w:pPr>
        <w:spacing w:after="216"/>
        <w:rPr>
          <w:rFonts w:ascii="Arial" w:hAnsi="Arial" w:cs="Arial"/>
          <w:color w:val="000000" w:themeColor="text1"/>
          <w:lang w:eastAsia="en-GB"/>
        </w:rPr>
      </w:pPr>
      <w:r>
        <w:rPr>
          <w:rFonts w:ascii="Arial" w:hAnsi="Arial" w:cs="Arial"/>
          <w:color w:val="000000" w:themeColor="text1"/>
          <w:lang w:eastAsia="en-GB"/>
        </w:rPr>
        <w:t xml:space="preserve">The clinician should task a member of the reception or administrative team to contact the patient and have the appointment rearranged. For the purpose of accurate record-keeping, the clinician must document in the record that they have instructed the reception or administrative team to contact the patient in order to rearrange the appointment. </w:t>
      </w:r>
    </w:p>
    <w:p w14:paraId="3C9DFCD6" w14:textId="77777777" w:rsidR="00C04C9C" w:rsidRDefault="00C04C9C" w:rsidP="00C04C9C">
      <w:pPr>
        <w:spacing w:after="216"/>
        <w:rPr>
          <w:rFonts w:ascii="Arial" w:hAnsi="Arial" w:cs="Arial"/>
          <w:color w:val="000000" w:themeColor="text1"/>
          <w:lang w:eastAsia="en-GB"/>
        </w:rPr>
      </w:pPr>
      <w:r>
        <w:rPr>
          <w:rFonts w:ascii="Arial" w:hAnsi="Arial" w:cs="Arial"/>
          <w:color w:val="000000" w:themeColor="text1"/>
          <w:lang w:eastAsia="en-GB"/>
        </w:rPr>
        <w:t xml:space="preserve">The receptionist or administrator must also document that they have telephoned the patient to rearrange their appointment using </w:t>
      </w:r>
      <w:r>
        <w:rPr>
          <w:rFonts w:ascii="Arial" w:hAnsi="Arial" w:cs="Arial"/>
          <w:lang w:eastAsia="en-GB"/>
        </w:rPr>
        <w:t xml:space="preserve">SNOMED CT code 24671000000101 – </w:t>
      </w:r>
      <w:r>
        <w:rPr>
          <w:rFonts w:ascii="Arial" w:hAnsi="Arial" w:cs="Arial"/>
          <w:color w:val="000000" w:themeColor="text1"/>
          <w:lang w:eastAsia="en-GB"/>
        </w:rPr>
        <w:t xml:space="preserve">“Telephone call to a patient”. </w:t>
      </w:r>
    </w:p>
    <w:p w14:paraId="13F9855F" w14:textId="77777777" w:rsidR="00C04C9C" w:rsidRDefault="00C04C9C" w:rsidP="00C04C9C">
      <w:pPr>
        <w:spacing w:after="216"/>
        <w:rPr>
          <w:rFonts w:ascii="Arial" w:hAnsi="Arial" w:cs="Arial"/>
          <w:color w:val="000000" w:themeColor="text1"/>
          <w:lang w:eastAsia="en-GB"/>
        </w:rPr>
      </w:pPr>
      <w:r>
        <w:rPr>
          <w:rFonts w:ascii="Arial" w:hAnsi="Arial" w:cs="Arial"/>
          <w:color w:val="000000" w:themeColor="text1"/>
          <w:lang w:eastAsia="en-GB"/>
        </w:rPr>
        <w:t xml:space="preserve">If the patient fails to answer the call from the receptionist or administrator, this must also be recorded as a “Failed encounter – no answer when rang back” </w:t>
      </w:r>
      <w:r>
        <w:rPr>
          <w:rFonts w:ascii="Arial" w:hAnsi="Arial" w:cs="Arial"/>
          <w:lang w:eastAsia="en-GB"/>
        </w:rPr>
        <w:t>using the same SNOMED CT code as for the other failed encounter as detailed above</w:t>
      </w:r>
      <w:r>
        <w:rPr>
          <w:rFonts w:ascii="Arial" w:hAnsi="Arial" w:cs="Arial"/>
          <w:color w:val="000000" w:themeColor="text1"/>
          <w:lang w:eastAsia="en-GB"/>
        </w:rPr>
        <w:t xml:space="preserve">. </w:t>
      </w:r>
    </w:p>
    <w:p w14:paraId="15C38DBF" w14:textId="597D2205" w:rsidR="00C04C9C" w:rsidRDefault="00C04C9C" w:rsidP="00C04C9C">
      <w:pPr>
        <w:spacing w:after="216"/>
        <w:rPr>
          <w:rFonts w:ascii="Arial" w:hAnsi="Arial" w:cs="Arial"/>
          <w:color w:val="000000" w:themeColor="text1"/>
          <w:lang w:eastAsia="en-GB"/>
        </w:rPr>
      </w:pPr>
      <w:r>
        <w:rPr>
          <w:rFonts w:ascii="Arial" w:hAnsi="Arial" w:cs="Arial"/>
          <w:color w:val="000000" w:themeColor="text1"/>
          <w:lang w:eastAsia="en-GB"/>
        </w:rPr>
        <w:t>If the patient contacts the organisation to rearrange, the receptionist or administrator is to ask why the patient failed to answer the pre-booked call. There are many feasible reasons for doing so; see examples below (this list is not exhaustive):</w:t>
      </w:r>
    </w:p>
    <w:p w14:paraId="0A219ED3" w14:textId="77777777" w:rsidR="00C04C9C" w:rsidRDefault="00C04C9C" w:rsidP="00C04C9C">
      <w:pPr>
        <w:pStyle w:val="ListParagraph"/>
        <w:numPr>
          <w:ilvl w:val="0"/>
          <w:numId w:val="8"/>
        </w:numPr>
        <w:suppressAutoHyphens/>
        <w:spacing w:after="216" w:line="240" w:lineRule="auto"/>
        <w:rPr>
          <w:rFonts w:ascii="Arial" w:hAnsi="Arial" w:cs="Arial"/>
          <w:color w:val="000000" w:themeColor="text1"/>
          <w:lang w:eastAsia="en-GB"/>
        </w:rPr>
      </w:pPr>
      <w:r>
        <w:rPr>
          <w:rFonts w:ascii="Arial" w:hAnsi="Arial" w:cs="Arial"/>
          <w:color w:val="000000" w:themeColor="text1"/>
          <w:lang w:eastAsia="en-GB"/>
        </w:rPr>
        <w:t>Lost signal</w:t>
      </w:r>
    </w:p>
    <w:p w14:paraId="46D6AE3D" w14:textId="77777777" w:rsidR="00C04C9C" w:rsidRDefault="00C04C9C" w:rsidP="00C04C9C">
      <w:pPr>
        <w:pStyle w:val="ListParagraph"/>
        <w:numPr>
          <w:ilvl w:val="0"/>
          <w:numId w:val="8"/>
        </w:numPr>
        <w:suppressAutoHyphens/>
        <w:spacing w:after="216" w:line="240" w:lineRule="auto"/>
        <w:rPr>
          <w:rFonts w:ascii="Arial" w:hAnsi="Arial" w:cs="Arial"/>
          <w:color w:val="000000" w:themeColor="text1"/>
          <w:lang w:eastAsia="en-GB"/>
        </w:rPr>
      </w:pPr>
      <w:r>
        <w:rPr>
          <w:rFonts w:ascii="Arial" w:hAnsi="Arial" w:cs="Arial"/>
          <w:color w:val="000000" w:themeColor="text1"/>
          <w:lang w:eastAsia="en-GB"/>
        </w:rPr>
        <w:t>Was on another call</w:t>
      </w:r>
    </w:p>
    <w:p w14:paraId="34E72CBB" w14:textId="77777777" w:rsidR="00C04C9C" w:rsidRDefault="00C04C9C" w:rsidP="00C04C9C">
      <w:pPr>
        <w:pStyle w:val="ListParagraph"/>
        <w:numPr>
          <w:ilvl w:val="0"/>
          <w:numId w:val="8"/>
        </w:numPr>
        <w:suppressAutoHyphens/>
        <w:spacing w:after="216" w:line="240" w:lineRule="auto"/>
        <w:rPr>
          <w:rFonts w:ascii="Arial" w:hAnsi="Arial" w:cs="Arial"/>
          <w:color w:val="000000" w:themeColor="text1"/>
          <w:lang w:eastAsia="en-GB"/>
        </w:rPr>
      </w:pPr>
      <w:r>
        <w:rPr>
          <w:rFonts w:ascii="Arial" w:hAnsi="Arial" w:cs="Arial"/>
          <w:color w:val="000000" w:themeColor="text1"/>
          <w:lang w:eastAsia="en-GB"/>
        </w:rPr>
        <w:t>Phone went straight to voice mail</w:t>
      </w:r>
    </w:p>
    <w:p w14:paraId="23ABE238" w14:textId="77777777" w:rsidR="00C04C9C" w:rsidRDefault="00C04C9C" w:rsidP="00C04C9C">
      <w:pPr>
        <w:pStyle w:val="ListParagraph"/>
        <w:numPr>
          <w:ilvl w:val="0"/>
          <w:numId w:val="8"/>
        </w:numPr>
        <w:suppressAutoHyphens/>
        <w:spacing w:after="216" w:line="240" w:lineRule="auto"/>
        <w:rPr>
          <w:rFonts w:ascii="Arial" w:hAnsi="Arial" w:cs="Arial"/>
          <w:color w:val="000000" w:themeColor="text1"/>
          <w:lang w:eastAsia="en-GB"/>
        </w:rPr>
      </w:pPr>
      <w:r>
        <w:rPr>
          <w:rFonts w:ascii="Arial" w:hAnsi="Arial" w:cs="Arial"/>
          <w:color w:val="000000" w:themeColor="text1"/>
          <w:lang w:eastAsia="en-GB"/>
        </w:rPr>
        <w:t>Caller ID was blocked</w:t>
      </w:r>
    </w:p>
    <w:p w14:paraId="1412417C" w14:textId="51C3BA00" w:rsidR="00C04C9C" w:rsidRDefault="00C04C9C" w:rsidP="00C04C9C">
      <w:pPr>
        <w:spacing w:after="216"/>
        <w:rPr>
          <w:rFonts w:ascii="Arial" w:hAnsi="Arial" w:cs="Arial"/>
          <w:color w:val="000000" w:themeColor="text1"/>
          <w:lang w:eastAsia="en-GB"/>
        </w:rPr>
      </w:pPr>
      <w:r>
        <w:rPr>
          <w:rFonts w:ascii="Arial" w:hAnsi="Arial" w:cs="Arial"/>
          <w:color w:val="000000" w:themeColor="text1"/>
          <w:lang w:eastAsia="en-GB"/>
        </w:rPr>
        <w:t>By doing so, this organisation can determine the root cause of such failed encounters and take appropriate action, i.e., advise all patients that the call will be coming from a withheld number thereby preventing future failed encounters.</w:t>
      </w:r>
      <w:r w:rsidR="0008759E">
        <w:rPr>
          <w:rFonts w:ascii="Arial" w:hAnsi="Arial" w:cs="Arial"/>
          <w:color w:val="000000" w:themeColor="text1"/>
          <w:lang w:eastAsia="en-GB"/>
        </w:rPr>
        <w:t xml:space="preserve"> </w:t>
      </w:r>
    </w:p>
    <w:p w14:paraId="1B66DBEF" w14:textId="77777777" w:rsidR="00C04C9C" w:rsidRDefault="00C04C9C" w:rsidP="00C04C9C">
      <w:pPr>
        <w:spacing w:after="216"/>
        <w:rPr>
          <w:rFonts w:ascii="Arial" w:hAnsi="Arial" w:cs="Arial"/>
          <w:lang w:eastAsia="en-GB"/>
        </w:rPr>
      </w:pPr>
      <w:r>
        <w:rPr>
          <w:rFonts w:ascii="Arial" w:hAnsi="Arial" w:cs="Arial"/>
          <w:color w:val="000000" w:themeColor="text1"/>
          <w:lang w:eastAsia="en-GB"/>
        </w:rPr>
        <w:lastRenderedPageBreak/>
        <w:t xml:space="preserve">If a patient has requested a call-back from a clinician and they fail to answer, the same principle applies although the clinician should, at the next available opportunity </w:t>
      </w:r>
      <w:r>
        <w:rPr>
          <w:rFonts w:ascii="Arial" w:hAnsi="Arial" w:cs="Arial"/>
          <w:lang w:eastAsia="en-GB"/>
        </w:rPr>
        <w:t>within that same session, make a second attempt to call the patient.</w:t>
      </w:r>
    </w:p>
    <w:p w14:paraId="541027E8" w14:textId="77777777" w:rsidR="00C04C9C" w:rsidRDefault="00C04C9C" w:rsidP="00C04C9C">
      <w:pPr>
        <w:spacing w:after="216"/>
        <w:rPr>
          <w:rFonts w:ascii="Arial" w:hAnsi="Arial" w:cs="Arial"/>
          <w:lang w:eastAsia="en-GB"/>
        </w:rPr>
      </w:pPr>
      <w:r>
        <w:rPr>
          <w:rFonts w:ascii="Arial" w:hAnsi="Arial" w:cs="Arial"/>
          <w:lang w:eastAsia="en-GB"/>
        </w:rPr>
        <w:t>At the end of the session, the clinician should make a third attempt to contact the patient. Should the patient fail to answer the call for the third time, the clinician is to code this as a “Failed Encounter – no answer when rang back” using the SNOMED CT code 185337004.</w:t>
      </w:r>
    </w:p>
    <w:p w14:paraId="0AD7BF15" w14:textId="547830B4" w:rsidR="00C04C9C" w:rsidRDefault="00C04C9C" w:rsidP="00C04C9C">
      <w:pPr>
        <w:spacing w:after="216"/>
        <w:rPr>
          <w:rFonts w:ascii="Arial" w:hAnsi="Arial" w:cs="Arial"/>
          <w:color w:val="000000" w:themeColor="text1"/>
          <w:lang w:eastAsia="en-GB"/>
        </w:rPr>
      </w:pPr>
      <w:r>
        <w:rPr>
          <w:rFonts w:ascii="Arial" w:hAnsi="Arial" w:cs="Arial"/>
          <w:color w:val="000000" w:themeColor="text1"/>
          <w:lang w:eastAsia="en-GB"/>
        </w:rPr>
        <w:t xml:space="preserve">The clinician should then follow the steps outlined at section 2.4. When contact with the patient is made, they must be offered an appointment based on clinical need. Should a receptionist or administrator have any doubt as to the type of appointment needed (routine, urgent, same day, etc.), they should seek advice from a clinician. </w:t>
      </w:r>
    </w:p>
    <w:p w14:paraId="11CA4D44" w14:textId="77777777" w:rsidR="00C04C9C" w:rsidRDefault="00C04C9C" w:rsidP="00C04C9C">
      <w:pPr>
        <w:pStyle w:val="Heading2"/>
        <w:rPr>
          <w:rFonts w:ascii="Arial" w:hAnsi="Arial" w:cs="Arial"/>
          <w:smallCaps w:val="0"/>
          <w:sz w:val="24"/>
          <w:szCs w:val="24"/>
          <w:lang w:val="en-GB"/>
        </w:rPr>
      </w:pPr>
      <w:bookmarkStart w:id="18" w:name="_Hlk57024188"/>
      <w:bookmarkStart w:id="19" w:name="_Toc157599617"/>
      <w:bookmarkStart w:id="20" w:name="_Toc8581700"/>
      <w:bookmarkEnd w:id="18"/>
      <w:r>
        <w:rPr>
          <w:rFonts w:ascii="Arial" w:hAnsi="Arial" w:cs="Arial"/>
          <w:smallCaps w:val="0"/>
          <w:sz w:val="24"/>
          <w:szCs w:val="24"/>
          <w:lang w:val="en-GB"/>
        </w:rPr>
        <w:t>Children who fail to attend</w:t>
      </w:r>
      <w:bookmarkEnd w:id="19"/>
      <w:bookmarkEnd w:id="20"/>
    </w:p>
    <w:p w14:paraId="1902EBDE" w14:textId="77777777" w:rsidR="00C04C9C" w:rsidRDefault="00C04C9C" w:rsidP="00C04C9C">
      <w:pPr>
        <w:textAlignment w:val="baseline"/>
        <w:rPr>
          <w:rFonts w:ascii="Arial" w:hAnsi="Arial" w:cs="Arial"/>
          <w:color w:val="000000" w:themeColor="text1"/>
          <w:lang w:eastAsia="en-GB"/>
        </w:rPr>
      </w:pPr>
    </w:p>
    <w:p w14:paraId="6F9A3E8F" w14:textId="0C8BB20D" w:rsidR="00C04C9C" w:rsidRDefault="00C04C9C" w:rsidP="00C04C9C">
      <w:pPr>
        <w:textAlignment w:val="baseline"/>
        <w:rPr>
          <w:rFonts w:ascii="Arial" w:hAnsi="Arial" w:cs="Arial"/>
          <w:color w:val="000000" w:themeColor="text1"/>
          <w:lang w:eastAsia="en-GB"/>
        </w:rPr>
      </w:pPr>
      <w:r>
        <w:rPr>
          <w:rFonts w:ascii="Arial" w:hAnsi="Arial" w:cs="Arial"/>
          <w:color w:val="000000" w:themeColor="text1"/>
          <w:lang w:eastAsia="en-GB"/>
        </w:rPr>
        <w:t xml:space="preserve">The </w:t>
      </w:r>
      <w:hyperlink r:id="rId33" w:history="1">
        <w:r>
          <w:rPr>
            <w:rStyle w:val="Hyperlink"/>
            <w:rFonts w:ascii="Arial" w:hAnsi="Arial" w:cs="Arial"/>
            <w:lang w:eastAsia="en-GB"/>
          </w:rPr>
          <w:t>BJGP</w:t>
        </w:r>
      </w:hyperlink>
      <w:r>
        <w:rPr>
          <w:rFonts w:ascii="Arial" w:hAnsi="Arial" w:cs="Arial"/>
          <w:color w:val="000000" w:themeColor="text1"/>
          <w:lang w:eastAsia="en-GB"/>
        </w:rPr>
        <w:t xml:space="preserve"> explains that while all missed appointments have traditionally been classified as a DNA, this group needs to be classified as Was Not Brought as it is not a child’s responsibility to attend the appointment; it is the responsibility of their parents or carers to take them. Awareness must be given to this and the consideration that this could be termed as medical neglect.</w:t>
      </w:r>
    </w:p>
    <w:p w14:paraId="0B5EE53F" w14:textId="77777777" w:rsidR="00C04C9C" w:rsidRDefault="00C04C9C" w:rsidP="00C04C9C">
      <w:pPr>
        <w:textAlignment w:val="baseline"/>
        <w:rPr>
          <w:rFonts w:ascii="Arial" w:hAnsi="Arial" w:cs="Arial"/>
          <w:color w:val="000000" w:themeColor="text1"/>
          <w:lang w:eastAsia="en-GB"/>
        </w:rPr>
      </w:pPr>
      <w:r>
        <w:rPr>
          <w:rFonts w:ascii="Arial" w:hAnsi="Arial" w:cs="Arial"/>
          <w:color w:val="000000" w:themeColor="text1"/>
          <w:lang w:eastAsia="en-GB"/>
        </w:rPr>
        <w:t xml:space="preserve">For further information, </w:t>
      </w:r>
      <w:hyperlink r:id="rId34" w:history="1">
        <w:r>
          <w:rPr>
            <w:rStyle w:val="Hyperlink"/>
            <w:rFonts w:ascii="Arial" w:hAnsi="Arial" w:cs="Arial"/>
            <w:lang w:eastAsia="en-GB"/>
          </w:rPr>
          <w:t>The Nottingham Safeguarding Children Board</w:t>
        </w:r>
      </w:hyperlink>
      <w:r>
        <w:rPr>
          <w:rFonts w:ascii="Arial" w:hAnsi="Arial" w:cs="Arial"/>
          <w:color w:val="000000" w:themeColor="text1"/>
          <w:lang w:eastAsia="en-GB"/>
        </w:rPr>
        <w:t xml:space="preserve"> has developed a video to assist with understanding the differences between medical neglect and a simple DNA.</w:t>
      </w:r>
    </w:p>
    <w:p w14:paraId="528D4793" w14:textId="77777777" w:rsidR="00C04C9C" w:rsidRDefault="00C04C9C" w:rsidP="00C04C9C">
      <w:pPr>
        <w:pStyle w:val="Heading2"/>
        <w:rPr>
          <w:rFonts w:ascii="Arial" w:hAnsi="Arial" w:cs="Arial"/>
          <w:smallCaps w:val="0"/>
          <w:sz w:val="24"/>
          <w:szCs w:val="24"/>
          <w:lang w:val="en-GB"/>
        </w:rPr>
      </w:pPr>
      <w:bookmarkStart w:id="21" w:name="_Toc8581701"/>
      <w:bookmarkStart w:id="22" w:name="_Toc157599618"/>
      <w:r>
        <w:rPr>
          <w:rFonts w:ascii="Arial" w:hAnsi="Arial" w:cs="Arial"/>
          <w:smallCaps w:val="0"/>
          <w:sz w:val="24"/>
          <w:szCs w:val="24"/>
          <w:lang w:val="en-GB"/>
        </w:rPr>
        <w:t>Actions needed for a Was Not Brought</w:t>
      </w:r>
      <w:bookmarkEnd w:id="21"/>
      <w:bookmarkEnd w:id="22"/>
    </w:p>
    <w:p w14:paraId="10FFBA42" w14:textId="77777777" w:rsidR="00C04C9C" w:rsidRDefault="00C04C9C" w:rsidP="00C04C9C">
      <w:pPr>
        <w:textAlignment w:val="baseline"/>
        <w:rPr>
          <w:rFonts w:ascii="Arial" w:eastAsia="Times New Roman" w:hAnsi="Arial" w:cs="Arial"/>
          <w:sz w:val="21"/>
          <w:szCs w:val="21"/>
          <w:lang w:eastAsia="en-GB"/>
        </w:rPr>
      </w:pPr>
    </w:p>
    <w:p w14:paraId="366DE91C" w14:textId="4F316657" w:rsidR="00C04C9C" w:rsidRDefault="00C04C9C" w:rsidP="00C04C9C">
      <w:pPr>
        <w:textAlignment w:val="baseline"/>
        <w:rPr>
          <w:rFonts w:ascii="Arial" w:hAnsi="Arial" w:cs="Arial"/>
          <w:lang w:eastAsia="en-GB"/>
        </w:rPr>
      </w:pPr>
      <w:r>
        <w:rPr>
          <w:rFonts w:ascii="Arial" w:hAnsi="Arial" w:cs="Arial"/>
          <w:lang w:eastAsia="en-GB"/>
        </w:rPr>
        <w:t>Although it is a subtle difference, coding non-attendance of children as “Child not brought to appointment” using the SNOMED CT code 901441000000108 may be considered to enable more accurate safeguarding auditing in addition to emphasising the potential failure by those responsible for the child’s welfare.</w:t>
      </w:r>
    </w:p>
    <w:p w14:paraId="2D9A3152" w14:textId="11678A28" w:rsidR="00C04C9C" w:rsidRPr="00C04C9C" w:rsidRDefault="00C04C9C" w:rsidP="00C04C9C">
      <w:pPr>
        <w:rPr>
          <w:rFonts w:ascii="Arial" w:hAnsi="Arial" w:cs="Arial"/>
        </w:rPr>
      </w:pPr>
      <w:r>
        <w:rPr>
          <w:rFonts w:ascii="Arial" w:hAnsi="Arial" w:cs="Arial"/>
        </w:rPr>
        <w:t>It should be noted that not having capacity, nor being able to attend by themselves, a child non-attendance should not be classified as a DNA.</w:t>
      </w:r>
    </w:p>
    <w:p w14:paraId="5D1B972F" w14:textId="4F0EA173" w:rsidR="00C04C9C" w:rsidRDefault="00C04C9C" w:rsidP="00C04C9C">
      <w:pPr>
        <w:pStyle w:val="ListParagraph"/>
        <w:numPr>
          <w:ilvl w:val="0"/>
          <w:numId w:val="9"/>
        </w:numPr>
        <w:suppressAutoHyphens/>
        <w:spacing w:after="0" w:line="240" w:lineRule="auto"/>
        <w:rPr>
          <w:rFonts w:ascii="Arial" w:hAnsi="Arial" w:cs="Arial"/>
        </w:rPr>
      </w:pPr>
      <w:r>
        <w:rPr>
          <w:rFonts w:ascii="Arial" w:hAnsi="Arial" w:cs="Arial"/>
        </w:rPr>
        <w:t>Actions following the first missed appointment:</w:t>
      </w:r>
    </w:p>
    <w:p w14:paraId="6C8EF1CA" w14:textId="77777777" w:rsidR="00C04C9C" w:rsidRPr="00C04C9C" w:rsidRDefault="00C04C9C" w:rsidP="00C04C9C">
      <w:pPr>
        <w:pStyle w:val="ListParagraph"/>
        <w:suppressAutoHyphens/>
        <w:spacing w:after="0" w:line="240" w:lineRule="auto"/>
        <w:rPr>
          <w:rFonts w:ascii="Arial" w:hAnsi="Arial" w:cs="Arial"/>
        </w:rPr>
      </w:pPr>
    </w:p>
    <w:p w14:paraId="0683C11E" w14:textId="77777777" w:rsidR="00C04C9C" w:rsidRDefault="00C04C9C" w:rsidP="00C04C9C">
      <w:pPr>
        <w:pStyle w:val="ListParagraph"/>
        <w:numPr>
          <w:ilvl w:val="0"/>
          <w:numId w:val="10"/>
        </w:numPr>
        <w:suppressAutoHyphens/>
        <w:spacing w:after="0" w:line="240" w:lineRule="auto"/>
        <w:rPr>
          <w:rFonts w:ascii="Arial" w:hAnsi="Arial" w:cs="Arial"/>
        </w:rPr>
      </w:pPr>
      <w:r>
        <w:rPr>
          <w:rFonts w:ascii="Arial" w:hAnsi="Arial" w:cs="Arial"/>
        </w:rPr>
        <w:t>This organisation will send a further invitation to the patient</w:t>
      </w:r>
    </w:p>
    <w:p w14:paraId="0794439D" w14:textId="77777777" w:rsidR="00C04C9C" w:rsidRDefault="00C04C9C" w:rsidP="00C04C9C">
      <w:pPr>
        <w:pStyle w:val="ListParagraph"/>
        <w:rPr>
          <w:rFonts w:ascii="Arial" w:hAnsi="Arial" w:cs="Arial"/>
        </w:rPr>
      </w:pPr>
    </w:p>
    <w:p w14:paraId="5DF29BD9" w14:textId="77777777" w:rsidR="00C04C9C" w:rsidRDefault="00C04C9C" w:rsidP="00C04C9C">
      <w:pPr>
        <w:pStyle w:val="ListParagraph"/>
        <w:numPr>
          <w:ilvl w:val="0"/>
          <w:numId w:val="10"/>
        </w:numPr>
        <w:suppressAutoHyphens/>
        <w:spacing w:after="0" w:line="240" w:lineRule="auto"/>
        <w:rPr>
          <w:rFonts w:ascii="Arial" w:hAnsi="Arial" w:cs="Arial"/>
        </w:rPr>
      </w:pPr>
      <w:r>
        <w:rPr>
          <w:rFonts w:ascii="Arial" w:hAnsi="Arial" w:cs="Arial"/>
        </w:rPr>
        <w:t>A letter will be sent to the parent or carer to ascertain the reasons behind the non-attendance. If appropriate, a copy of the WHO leaflet titled ‘</w:t>
      </w:r>
      <w:hyperlink r:id="rId35" w:history="1">
        <w:r>
          <w:rPr>
            <w:rStyle w:val="Hyperlink"/>
            <w:rFonts w:ascii="Arial" w:hAnsi="Arial" w:cs="Arial"/>
          </w:rPr>
          <w:t>If you choose not to vaccinate your child, understand the risks and responsibilities</w:t>
        </w:r>
      </w:hyperlink>
      <w:r>
        <w:rPr>
          <w:rStyle w:val="Hyperlink"/>
          <w:rFonts w:ascii="Arial" w:hAnsi="Arial" w:cs="Arial"/>
        </w:rPr>
        <w:t>’</w:t>
      </w:r>
      <w:r>
        <w:rPr>
          <w:rFonts w:ascii="Arial" w:hAnsi="Arial" w:cs="Arial"/>
        </w:rPr>
        <w:t xml:space="preserve"> is to also be forwarded</w:t>
      </w:r>
    </w:p>
    <w:p w14:paraId="3F51CE6A" w14:textId="77777777" w:rsidR="00C04C9C" w:rsidRDefault="00C04C9C" w:rsidP="00C04C9C">
      <w:pPr>
        <w:rPr>
          <w:rFonts w:ascii="Arial" w:hAnsi="Arial" w:cs="Arial"/>
        </w:rPr>
      </w:pPr>
    </w:p>
    <w:p w14:paraId="406898A4" w14:textId="77777777" w:rsidR="00C04C9C" w:rsidRDefault="00C04C9C" w:rsidP="00C04C9C">
      <w:pPr>
        <w:pStyle w:val="ListParagraph"/>
        <w:numPr>
          <w:ilvl w:val="0"/>
          <w:numId w:val="11"/>
        </w:numPr>
        <w:suppressAutoHyphens/>
        <w:spacing w:after="0" w:line="240" w:lineRule="auto"/>
        <w:ind w:left="1080"/>
        <w:textAlignment w:val="baseline"/>
        <w:rPr>
          <w:rFonts w:ascii="Arial" w:hAnsi="Arial" w:cs="Arial"/>
          <w:lang w:eastAsia="en-GB"/>
        </w:rPr>
      </w:pPr>
      <w:r>
        <w:rPr>
          <w:rFonts w:ascii="Arial" w:hAnsi="Arial" w:cs="Arial"/>
        </w:rPr>
        <w:t>Any response from the parent or guardian will also be noted in the patient’s clinical record, including if there is a valid reason not to attend or to vaccinate</w:t>
      </w:r>
      <w:r>
        <w:rPr>
          <w:rFonts w:ascii="Arial" w:hAnsi="Arial" w:cs="Arial"/>
          <w:lang w:eastAsia="en-GB"/>
        </w:rPr>
        <w:t xml:space="preserve"> </w:t>
      </w:r>
    </w:p>
    <w:p w14:paraId="07B4A725" w14:textId="77777777" w:rsidR="00C04C9C" w:rsidRDefault="00C04C9C" w:rsidP="00C04C9C">
      <w:pPr>
        <w:pStyle w:val="ListParagraph"/>
        <w:ind w:left="1080"/>
        <w:textAlignment w:val="baseline"/>
        <w:rPr>
          <w:rFonts w:ascii="Arial" w:hAnsi="Arial" w:cs="Arial"/>
          <w:lang w:eastAsia="en-GB"/>
        </w:rPr>
      </w:pPr>
    </w:p>
    <w:p w14:paraId="387CE892" w14:textId="77777777" w:rsidR="00C04C9C" w:rsidRDefault="00C04C9C" w:rsidP="00C04C9C">
      <w:pPr>
        <w:pStyle w:val="ListParagraph"/>
        <w:numPr>
          <w:ilvl w:val="0"/>
          <w:numId w:val="11"/>
        </w:numPr>
        <w:suppressAutoHyphens/>
        <w:spacing w:after="0" w:line="240" w:lineRule="auto"/>
        <w:ind w:left="1080"/>
        <w:textAlignment w:val="baseline"/>
        <w:rPr>
          <w:rFonts w:ascii="Arial" w:hAnsi="Arial" w:cs="Arial"/>
          <w:lang w:eastAsia="en-GB"/>
        </w:rPr>
      </w:pPr>
      <w:r>
        <w:rPr>
          <w:rFonts w:ascii="Arial" w:hAnsi="Arial" w:cs="Arial"/>
          <w:lang w:eastAsia="en-GB"/>
        </w:rPr>
        <w:t xml:space="preserve">A template letter for a child who Was Not Brought is at </w:t>
      </w:r>
      <w:hyperlink r:id="rId36" w:anchor="_Annex_D_–" w:history="1">
        <w:r>
          <w:rPr>
            <w:rStyle w:val="Hyperlink"/>
            <w:rFonts w:ascii="Arial" w:hAnsi="Arial" w:cs="Arial"/>
            <w:color w:val="0070C0"/>
            <w:lang w:eastAsia="en-GB"/>
          </w:rPr>
          <w:t>Annex D</w:t>
        </w:r>
      </w:hyperlink>
    </w:p>
    <w:p w14:paraId="2AF2F05F" w14:textId="77777777" w:rsidR="00C04C9C" w:rsidRDefault="00C04C9C" w:rsidP="00C04C9C">
      <w:pPr>
        <w:rPr>
          <w:rFonts w:ascii="Arial" w:hAnsi="Arial" w:cs="Arial"/>
        </w:rPr>
      </w:pPr>
    </w:p>
    <w:p w14:paraId="44FC435B" w14:textId="77777777" w:rsidR="00C04C9C" w:rsidRDefault="00C04C9C" w:rsidP="00C04C9C">
      <w:pPr>
        <w:pStyle w:val="ListParagraph"/>
        <w:numPr>
          <w:ilvl w:val="0"/>
          <w:numId w:val="9"/>
        </w:numPr>
        <w:suppressAutoHyphens/>
        <w:spacing w:after="0" w:line="240" w:lineRule="auto"/>
        <w:rPr>
          <w:rFonts w:ascii="Arial" w:hAnsi="Arial" w:cs="Arial"/>
        </w:rPr>
      </w:pPr>
      <w:r>
        <w:rPr>
          <w:rFonts w:ascii="Arial" w:hAnsi="Arial" w:cs="Arial"/>
        </w:rPr>
        <w:t>Actions following the second missed appointment:</w:t>
      </w:r>
    </w:p>
    <w:p w14:paraId="1CB0C18B" w14:textId="77777777" w:rsidR="00C04C9C" w:rsidRDefault="00C04C9C" w:rsidP="00C04C9C">
      <w:pPr>
        <w:rPr>
          <w:rFonts w:ascii="Arial" w:hAnsi="Arial" w:cs="Arial"/>
        </w:rPr>
      </w:pPr>
    </w:p>
    <w:p w14:paraId="43FDAFE9" w14:textId="77777777" w:rsidR="00C04C9C" w:rsidRDefault="00C04C9C" w:rsidP="00C04C9C">
      <w:pPr>
        <w:pStyle w:val="ListParagraph"/>
        <w:numPr>
          <w:ilvl w:val="0"/>
          <w:numId w:val="12"/>
        </w:numPr>
        <w:suppressAutoHyphens/>
        <w:spacing w:after="0" w:line="240" w:lineRule="auto"/>
        <w:ind w:left="1080"/>
        <w:rPr>
          <w:rFonts w:ascii="Arial" w:hAnsi="Arial" w:cs="Arial"/>
        </w:rPr>
      </w:pPr>
      <w:r>
        <w:rPr>
          <w:rFonts w:ascii="Arial" w:hAnsi="Arial" w:cs="Arial"/>
        </w:rPr>
        <w:t>The responsible clinician will contact the parent or guardian (either face to face or via telephone) to discuss the reasons and the importance of the appointment or vaccination</w:t>
      </w:r>
    </w:p>
    <w:p w14:paraId="7652633F" w14:textId="77777777" w:rsidR="00C04C9C" w:rsidRDefault="00C04C9C" w:rsidP="00C04C9C">
      <w:pPr>
        <w:pStyle w:val="ListParagraph"/>
        <w:ind w:left="1080"/>
        <w:rPr>
          <w:rFonts w:ascii="Arial" w:hAnsi="Arial" w:cs="Arial"/>
        </w:rPr>
      </w:pPr>
    </w:p>
    <w:p w14:paraId="51B64D6A" w14:textId="77777777" w:rsidR="00C04C9C" w:rsidRDefault="00C04C9C" w:rsidP="00C04C9C">
      <w:pPr>
        <w:pStyle w:val="ListParagraph"/>
        <w:numPr>
          <w:ilvl w:val="0"/>
          <w:numId w:val="12"/>
        </w:numPr>
        <w:suppressAutoHyphens/>
        <w:spacing w:after="0" w:line="240" w:lineRule="auto"/>
        <w:ind w:left="1080"/>
        <w:rPr>
          <w:rFonts w:ascii="Arial" w:hAnsi="Arial" w:cs="Arial"/>
        </w:rPr>
      </w:pPr>
      <w:r>
        <w:rPr>
          <w:rFonts w:ascii="Arial" w:hAnsi="Arial" w:cs="Arial"/>
        </w:rPr>
        <w:t>The contents of the Was Not Brought letter should be discussed, reiterating that this could be considered as a safeguarding concern</w:t>
      </w:r>
    </w:p>
    <w:p w14:paraId="59C4BA24" w14:textId="77777777" w:rsidR="00C04C9C" w:rsidRDefault="00C04C9C" w:rsidP="00C04C9C">
      <w:pPr>
        <w:pStyle w:val="ListParagraph"/>
        <w:rPr>
          <w:rFonts w:ascii="Arial" w:hAnsi="Arial" w:cs="Arial"/>
        </w:rPr>
      </w:pPr>
    </w:p>
    <w:p w14:paraId="6B25E0BA" w14:textId="77777777" w:rsidR="00C04C9C" w:rsidRDefault="00C04C9C" w:rsidP="00C04C9C">
      <w:pPr>
        <w:pStyle w:val="ListParagraph"/>
        <w:numPr>
          <w:ilvl w:val="0"/>
          <w:numId w:val="12"/>
        </w:numPr>
        <w:suppressAutoHyphens/>
        <w:spacing w:after="0" w:line="240" w:lineRule="auto"/>
        <w:ind w:left="1080"/>
        <w:rPr>
          <w:rFonts w:ascii="Arial" w:hAnsi="Arial" w:cs="Arial"/>
        </w:rPr>
      </w:pPr>
      <w:r>
        <w:rPr>
          <w:rFonts w:ascii="Arial" w:hAnsi="Arial" w:cs="Arial"/>
        </w:rPr>
        <w:t>Additionally, in cases of missed vaccinations, the contents of the WHO leaflet should be reiterated, explaining the importance of childhood immunisations</w:t>
      </w:r>
    </w:p>
    <w:p w14:paraId="272B1DC2" w14:textId="77777777" w:rsidR="00C04C9C" w:rsidRDefault="00C04C9C" w:rsidP="00C04C9C">
      <w:pPr>
        <w:pStyle w:val="ListParagraph"/>
        <w:ind w:left="1080"/>
        <w:rPr>
          <w:rFonts w:ascii="Arial" w:hAnsi="Arial" w:cs="Arial"/>
        </w:rPr>
      </w:pPr>
    </w:p>
    <w:p w14:paraId="3C215B64" w14:textId="77777777" w:rsidR="00C04C9C" w:rsidRDefault="00C04C9C" w:rsidP="00C04C9C">
      <w:pPr>
        <w:pStyle w:val="ListParagraph"/>
        <w:numPr>
          <w:ilvl w:val="0"/>
          <w:numId w:val="12"/>
        </w:numPr>
        <w:suppressAutoHyphens/>
        <w:spacing w:after="0" w:line="240" w:lineRule="auto"/>
        <w:ind w:left="1080"/>
        <w:rPr>
          <w:rFonts w:ascii="Arial" w:hAnsi="Arial" w:cs="Arial"/>
        </w:rPr>
      </w:pPr>
      <w:r>
        <w:rPr>
          <w:rFonts w:ascii="Arial" w:hAnsi="Arial" w:cs="Arial"/>
        </w:rPr>
        <w:t>A second letter should be sent to the parents or guardian</w:t>
      </w:r>
    </w:p>
    <w:p w14:paraId="66BBE2D8" w14:textId="77777777" w:rsidR="00C04C9C" w:rsidRDefault="00C04C9C" w:rsidP="00C04C9C">
      <w:pPr>
        <w:pStyle w:val="ListParagraph"/>
        <w:ind w:left="1080"/>
        <w:rPr>
          <w:rFonts w:ascii="Arial" w:hAnsi="Arial" w:cs="Arial"/>
        </w:rPr>
      </w:pPr>
    </w:p>
    <w:p w14:paraId="50FA584D" w14:textId="77777777" w:rsidR="00C04C9C" w:rsidRDefault="00C04C9C" w:rsidP="00C04C9C">
      <w:pPr>
        <w:pStyle w:val="ListParagraph"/>
        <w:numPr>
          <w:ilvl w:val="0"/>
          <w:numId w:val="12"/>
        </w:numPr>
        <w:suppressAutoHyphens/>
        <w:spacing w:after="0" w:line="240" w:lineRule="auto"/>
        <w:ind w:left="1080"/>
        <w:rPr>
          <w:rFonts w:ascii="Arial" w:hAnsi="Arial" w:cs="Arial"/>
        </w:rPr>
      </w:pPr>
      <w:r>
        <w:rPr>
          <w:rFonts w:ascii="Arial" w:hAnsi="Arial" w:cs="Arial"/>
        </w:rPr>
        <w:t>Any response from the parent or guardian given face to face, by telephone or by letter will also be noted in the child’s clinical record</w:t>
      </w:r>
    </w:p>
    <w:p w14:paraId="2F1A6807" w14:textId="77777777" w:rsidR="00C04C9C" w:rsidRDefault="00C04C9C" w:rsidP="00C04C9C">
      <w:pPr>
        <w:rPr>
          <w:rFonts w:ascii="Arial" w:hAnsi="Arial" w:cs="Arial"/>
        </w:rPr>
      </w:pPr>
    </w:p>
    <w:p w14:paraId="23159728" w14:textId="77777777" w:rsidR="00C04C9C" w:rsidRDefault="00C04C9C" w:rsidP="00C04C9C">
      <w:pPr>
        <w:pStyle w:val="ListParagraph"/>
        <w:numPr>
          <w:ilvl w:val="0"/>
          <w:numId w:val="9"/>
        </w:numPr>
        <w:suppressAutoHyphens/>
        <w:spacing w:after="0" w:line="240" w:lineRule="auto"/>
        <w:rPr>
          <w:rFonts w:ascii="Arial" w:hAnsi="Arial" w:cs="Arial"/>
        </w:rPr>
      </w:pPr>
      <w:r>
        <w:rPr>
          <w:rFonts w:ascii="Arial" w:hAnsi="Arial" w:cs="Arial"/>
        </w:rPr>
        <w:t>Actions following the third missed appointment:</w:t>
      </w:r>
    </w:p>
    <w:p w14:paraId="0E549F5E" w14:textId="77777777" w:rsidR="00C04C9C" w:rsidRDefault="00C04C9C" w:rsidP="00C04C9C">
      <w:pPr>
        <w:pStyle w:val="ListParagraph"/>
        <w:rPr>
          <w:rFonts w:ascii="Arial" w:hAnsi="Arial" w:cs="Arial"/>
        </w:rPr>
      </w:pPr>
    </w:p>
    <w:p w14:paraId="5F7297B6" w14:textId="77777777" w:rsidR="00C04C9C" w:rsidRDefault="00C04C9C" w:rsidP="00C04C9C">
      <w:pPr>
        <w:pStyle w:val="ListParagraph"/>
        <w:numPr>
          <w:ilvl w:val="0"/>
          <w:numId w:val="13"/>
        </w:numPr>
        <w:suppressAutoHyphens/>
        <w:spacing w:after="0" w:line="240" w:lineRule="auto"/>
        <w:rPr>
          <w:rFonts w:ascii="Arial" w:hAnsi="Arial" w:cs="Arial"/>
        </w:rPr>
      </w:pPr>
      <w:r>
        <w:rPr>
          <w:rFonts w:ascii="Arial" w:hAnsi="Arial" w:cs="Arial"/>
        </w:rPr>
        <w:t>When a child remains uncontactable and/or unvaccinated after a third contact, this organisation will mark the patient record as either unable to contact or unvaccinated</w:t>
      </w:r>
    </w:p>
    <w:p w14:paraId="4A3314A8" w14:textId="77777777" w:rsidR="00C04C9C" w:rsidRDefault="00C04C9C" w:rsidP="00C04C9C">
      <w:pPr>
        <w:pStyle w:val="ListParagraph"/>
        <w:ind w:left="1080"/>
        <w:rPr>
          <w:rFonts w:ascii="Arial" w:hAnsi="Arial" w:cs="Arial"/>
        </w:rPr>
      </w:pPr>
    </w:p>
    <w:p w14:paraId="24AC4E52" w14:textId="77777777" w:rsidR="00C04C9C" w:rsidRDefault="00C04C9C" w:rsidP="00C04C9C">
      <w:pPr>
        <w:pStyle w:val="ListParagraph"/>
        <w:numPr>
          <w:ilvl w:val="0"/>
          <w:numId w:val="13"/>
        </w:numPr>
        <w:suppressAutoHyphens/>
        <w:spacing w:after="0" w:line="240" w:lineRule="auto"/>
        <w:rPr>
          <w:rFonts w:ascii="Arial" w:hAnsi="Arial" w:cs="Arial"/>
        </w:rPr>
      </w:pPr>
      <w:r>
        <w:rPr>
          <w:rFonts w:ascii="Arial" w:hAnsi="Arial" w:cs="Arial"/>
        </w:rPr>
        <w:t>The clinician noting that the child remains unseen or unvaccinated despite all attempts to recall the patient is to discuss their concerns with the safeguarding lead</w:t>
      </w:r>
    </w:p>
    <w:p w14:paraId="014558BD" w14:textId="77777777" w:rsidR="00C04C9C" w:rsidRDefault="00C04C9C" w:rsidP="00C04C9C">
      <w:pPr>
        <w:pStyle w:val="ListParagraph"/>
        <w:rPr>
          <w:rFonts w:ascii="Arial" w:hAnsi="Arial" w:cs="Arial"/>
        </w:rPr>
      </w:pPr>
    </w:p>
    <w:p w14:paraId="5C69FFEF" w14:textId="77777777" w:rsidR="00C04C9C" w:rsidRDefault="00C04C9C" w:rsidP="00C04C9C">
      <w:pPr>
        <w:pStyle w:val="ListParagraph"/>
        <w:numPr>
          <w:ilvl w:val="0"/>
          <w:numId w:val="13"/>
        </w:numPr>
        <w:suppressAutoHyphens/>
        <w:spacing w:after="0" w:line="240" w:lineRule="auto"/>
        <w:rPr>
          <w:rFonts w:ascii="Arial" w:hAnsi="Arial" w:cs="Arial"/>
        </w:rPr>
      </w:pPr>
      <w:r>
        <w:rPr>
          <w:rFonts w:ascii="Arial" w:hAnsi="Arial" w:cs="Arial"/>
        </w:rPr>
        <w:t>A further letter is to be forwarded to the parent or guardian advising them that, due to the persistent failure to bring their child, this has been referred to the safeguarding lead</w:t>
      </w:r>
    </w:p>
    <w:p w14:paraId="698C5348" w14:textId="77777777" w:rsidR="00C04C9C" w:rsidRDefault="00C04C9C" w:rsidP="00C04C9C">
      <w:pPr>
        <w:pStyle w:val="ListParagraph"/>
        <w:rPr>
          <w:rFonts w:ascii="Arial" w:hAnsi="Arial" w:cs="Arial"/>
        </w:rPr>
      </w:pPr>
    </w:p>
    <w:p w14:paraId="4763E632" w14:textId="04E815B1" w:rsidR="00C04C9C" w:rsidRDefault="00C04C9C" w:rsidP="00C04C9C">
      <w:pPr>
        <w:pStyle w:val="ListParagraph"/>
        <w:numPr>
          <w:ilvl w:val="0"/>
          <w:numId w:val="13"/>
        </w:numPr>
        <w:suppressAutoHyphens/>
        <w:spacing w:after="0" w:line="240" w:lineRule="auto"/>
        <w:rPr>
          <w:rFonts w:ascii="Arial" w:hAnsi="Arial" w:cs="Arial"/>
        </w:rPr>
      </w:pPr>
      <w:r>
        <w:rPr>
          <w:rFonts w:ascii="Arial" w:hAnsi="Arial" w:cs="Arial"/>
        </w:rPr>
        <w:t xml:space="preserve">Should any clinician have significant concerns, they are to initiate a child protection referral using the contact numbers as below and as detailed within the Safeguarding policy. </w:t>
      </w:r>
    </w:p>
    <w:p w14:paraId="5E82DB5D" w14:textId="77777777" w:rsidR="00C04C9C" w:rsidRDefault="00C04C9C" w:rsidP="00C04C9C">
      <w:pPr>
        <w:textAlignment w:val="baseline"/>
        <w:rPr>
          <w:rFonts w:ascii="Arial" w:hAnsi="Arial" w:cs="Arial"/>
          <w:szCs w:val="24"/>
          <w:lang w:eastAsia="en-GB"/>
        </w:rPr>
      </w:pPr>
      <w:bookmarkStart w:id="23" w:name="_Hlk57025314"/>
      <w:bookmarkEnd w:id="23"/>
    </w:p>
    <w:p w14:paraId="5D265866" w14:textId="77777777" w:rsidR="00C04C9C" w:rsidRDefault="00C04C9C" w:rsidP="00C04C9C">
      <w:pPr>
        <w:textAlignment w:val="baseline"/>
        <w:rPr>
          <w:rFonts w:ascii="Arial" w:hAnsi="Arial" w:cs="Arial"/>
          <w:color w:val="000000" w:themeColor="text1"/>
          <w:lang w:eastAsia="en-GB"/>
        </w:rPr>
      </w:pPr>
      <w:r>
        <w:rPr>
          <w:rFonts w:ascii="Arial" w:hAnsi="Arial" w:cs="Arial"/>
          <w:color w:val="000000" w:themeColor="text1"/>
          <w:lang w:eastAsia="en-GB"/>
        </w:rPr>
        <w:lastRenderedPageBreak/>
        <w:t>Any non-attendance by a child to their medical appointment will trigger a letter that needs to be sent to the parent or carer to ascertain the reasons behind the non- attendance. Any response from the parent or guardian will also be noted in the patient’s clinical record. All missed appointments should be flagged with the safeguarding lead.</w:t>
      </w:r>
      <w:r>
        <w:rPr>
          <w:rFonts w:ascii="Arial" w:hAnsi="Arial" w:cs="Arial"/>
          <w:lang w:eastAsia="en-GB"/>
        </w:rPr>
        <w:t xml:space="preserve"> </w:t>
      </w:r>
    </w:p>
    <w:p w14:paraId="231A2430" w14:textId="77777777" w:rsidR="00C04C9C" w:rsidRDefault="00C04C9C" w:rsidP="00C04C9C">
      <w:pPr>
        <w:rPr>
          <w:rFonts w:ascii="Arial" w:hAnsi="Arial" w:cs="Arial"/>
        </w:rPr>
      </w:pPr>
    </w:p>
    <w:p w14:paraId="3CEB04D4" w14:textId="77777777" w:rsidR="00C04C9C" w:rsidRDefault="00C04C9C" w:rsidP="00C04C9C">
      <w:pPr>
        <w:rPr>
          <w:rFonts w:ascii="Arial" w:hAnsi="Arial" w:cs="Arial"/>
        </w:rPr>
      </w:pPr>
    </w:p>
    <w:p w14:paraId="1F25061F" w14:textId="77777777" w:rsidR="00C04C9C" w:rsidRDefault="00C04C9C" w:rsidP="00C04C9C">
      <w:pPr>
        <w:rPr>
          <w:rFonts w:ascii="Arial" w:hAnsi="Arial" w:cs="Arial"/>
        </w:rPr>
      </w:pPr>
    </w:p>
    <w:p w14:paraId="6A688337" w14:textId="77777777" w:rsidR="00C04C9C" w:rsidRDefault="00C04C9C" w:rsidP="00C04C9C">
      <w:pPr>
        <w:rPr>
          <w:rFonts w:ascii="Arial" w:hAnsi="Arial" w:cs="Arial"/>
        </w:rPr>
      </w:pPr>
    </w:p>
    <w:p w14:paraId="467EB869" w14:textId="77777777" w:rsidR="00C04C9C" w:rsidRDefault="00C04C9C" w:rsidP="00C04C9C">
      <w:pPr>
        <w:rPr>
          <w:rFonts w:ascii="Arial" w:hAnsi="Arial" w:cs="Arial"/>
        </w:rPr>
      </w:pPr>
    </w:p>
    <w:p w14:paraId="06756F69" w14:textId="77777777" w:rsidR="00C04C9C" w:rsidRDefault="00C04C9C" w:rsidP="00C04C9C">
      <w:pPr>
        <w:rPr>
          <w:rFonts w:ascii="Arial" w:hAnsi="Arial" w:cs="Arial"/>
        </w:rPr>
      </w:pPr>
    </w:p>
    <w:p w14:paraId="623FCBC2" w14:textId="77777777" w:rsidR="00C04C9C" w:rsidRDefault="00C04C9C" w:rsidP="00C04C9C">
      <w:pPr>
        <w:rPr>
          <w:rFonts w:ascii="Arial" w:hAnsi="Arial" w:cs="Arial"/>
        </w:rPr>
      </w:pPr>
    </w:p>
    <w:p w14:paraId="4478CFA8" w14:textId="77777777" w:rsidR="00C04C9C" w:rsidRDefault="00C04C9C" w:rsidP="00C04C9C">
      <w:pPr>
        <w:rPr>
          <w:rFonts w:ascii="Arial" w:hAnsi="Arial" w:cs="Arial"/>
        </w:rPr>
      </w:pPr>
    </w:p>
    <w:p w14:paraId="69C3355F" w14:textId="77777777" w:rsidR="00C04C9C" w:rsidRDefault="00C04C9C" w:rsidP="00C04C9C">
      <w:pPr>
        <w:rPr>
          <w:rFonts w:ascii="Arial" w:hAnsi="Arial" w:cs="Arial"/>
        </w:rPr>
      </w:pPr>
    </w:p>
    <w:p w14:paraId="00E37973" w14:textId="77777777" w:rsidR="00C04C9C" w:rsidRDefault="00C04C9C" w:rsidP="00C04C9C">
      <w:pPr>
        <w:rPr>
          <w:rFonts w:ascii="Arial" w:hAnsi="Arial" w:cs="Arial"/>
        </w:rPr>
      </w:pPr>
    </w:p>
    <w:p w14:paraId="31B6CE86" w14:textId="77777777" w:rsidR="00C04C9C" w:rsidRDefault="00C04C9C" w:rsidP="00C04C9C">
      <w:pPr>
        <w:rPr>
          <w:rFonts w:ascii="Arial" w:hAnsi="Arial" w:cs="Arial"/>
        </w:rPr>
      </w:pPr>
    </w:p>
    <w:p w14:paraId="4D1DC8CA" w14:textId="77777777" w:rsidR="00C04C9C" w:rsidRDefault="00C04C9C" w:rsidP="00C04C9C">
      <w:pPr>
        <w:rPr>
          <w:rFonts w:ascii="Arial" w:hAnsi="Arial" w:cs="Arial"/>
        </w:rPr>
      </w:pPr>
    </w:p>
    <w:p w14:paraId="0AACD81F" w14:textId="77777777" w:rsidR="00C04C9C" w:rsidRDefault="00C04C9C" w:rsidP="00C04C9C">
      <w:pPr>
        <w:rPr>
          <w:rFonts w:ascii="Arial" w:hAnsi="Arial" w:cs="Arial"/>
        </w:rPr>
      </w:pPr>
    </w:p>
    <w:p w14:paraId="23EBDA41" w14:textId="77777777" w:rsidR="00C04C9C" w:rsidRDefault="00C04C9C" w:rsidP="00C04C9C">
      <w:pPr>
        <w:rPr>
          <w:rFonts w:ascii="Arial" w:hAnsi="Arial" w:cs="Arial"/>
        </w:rPr>
      </w:pPr>
    </w:p>
    <w:p w14:paraId="2A20C3E9" w14:textId="77777777" w:rsidR="00C04C9C" w:rsidRDefault="00C04C9C" w:rsidP="00C04C9C">
      <w:pPr>
        <w:rPr>
          <w:rFonts w:ascii="Arial" w:hAnsi="Arial" w:cs="Arial"/>
        </w:rPr>
      </w:pPr>
    </w:p>
    <w:p w14:paraId="46088262" w14:textId="77777777" w:rsidR="00C04C9C" w:rsidRDefault="00C04C9C" w:rsidP="00C04C9C">
      <w:pPr>
        <w:rPr>
          <w:rFonts w:ascii="Arial" w:hAnsi="Arial" w:cs="Arial"/>
        </w:rPr>
      </w:pPr>
    </w:p>
    <w:p w14:paraId="4F7EC10B" w14:textId="77777777" w:rsidR="00C04C9C" w:rsidRDefault="00C04C9C" w:rsidP="00C04C9C">
      <w:pPr>
        <w:rPr>
          <w:rFonts w:ascii="Arial" w:hAnsi="Arial" w:cs="Arial"/>
        </w:rPr>
      </w:pPr>
    </w:p>
    <w:p w14:paraId="4CC09BDC" w14:textId="77777777" w:rsidR="00C04C9C" w:rsidRDefault="00C04C9C" w:rsidP="00C04C9C">
      <w:pPr>
        <w:rPr>
          <w:rFonts w:ascii="Arial" w:hAnsi="Arial" w:cs="Arial"/>
        </w:rPr>
      </w:pPr>
    </w:p>
    <w:p w14:paraId="14283119" w14:textId="77777777" w:rsidR="00C04C9C" w:rsidRDefault="00C04C9C" w:rsidP="00C04C9C">
      <w:pPr>
        <w:rPr>
          <w:rFonts w:ascii="Arial" w:hAnsi="Arial" w:cs="Arial"/>
        </w:rPr>
      </w:pPr>
    </w:p>
    <w:p w14:paraId="64F04E51" w14:textId="77777777" w:rsidR="00C04C9C" w:rsidRDefault="00C04C9C" w:rsidP="00C04C9C">
      <w:pPr>
        <w:rPr>
          <w:rFonts w:ascii="Arial" w:hAnsi="Arial" w:cs="Arial"/>
        </w:rPr>
      </w:pPr>
    </w:p>
    <w:p w14:paraId="71F96924" w14:textId="77777777" w:rsidR="00C04C9C" w:rsidRDefault="00C04C9C" w:rsidP="00C04C9C">
      <w:pPr>
        <w:rPr>
          <w:rFonts w:ascii="Arial" w:hAnsi="Arial" w:cs="Arial"/>
        </w:rPr>
      </w:pPr>
    </w:p>
    <w:p w14:paraId="3FF803E7" w14:textId="200EBB2B" w:rsidR="00C04C9C" w:rsidRDefault="00C04C9C" w:rsidP="00C04C9C">
      <w:pPr>
        <w:tabs>
          <w:tab w:val="left" w:pos="3193"/>
        </w:tabs>
        <w:rPr>
          <w:rFonts w:ascii="Arial" w:hAnsi="Arial" w:cs="Arial"/>
        </w:rPr>
      </w:pPr>
    </w:p>
    <w:p w14:paraId="28BA84CB" w14:textId="77777777" w:rsidR="00C04C9C" w:rsidRDefault="00C04C9C" w:rsidP="00C04C9C">
      <w:pPr>
        <w:pStyle w:val="Heading1"/>
        <w:numPr>
          <w:ilvl w:val="0"/>
          <w:numId w:val="0"/>
        </w:numPr>
        <w:pBdr>
          <w:bottom w:val="single" w:sz="4" w:space="1" w:color="595959"/>
        </w:pBdr>
        <w:tabs>
          <w:tab w:val="left" w:pos="720"/>
        </w:tabs>
        <w:spacing w:before="360" w:after="160" w:line="256" w:lineRule="auto"/>
        <w:rPr>
          <w:rFonts w:eastAsiaTheme="minorHAnsi"/>
          <w:sz w:val="28"/>
          <w:szCs w:val="28"/>
        </w:rPr>
      </w:pPr>
      <w:bookmarkStart w:id="24" w:name="_Annex_A_–"/>
      <w:bookmarkStart w:id="25" w:name="_Toc157599619"/>
      <w:bookmarkEnd w:id="24"/>
      <w:r>
        <w:rPr>
          <w:rFonts w:eastAsiaTheme="minorHAnsi"/>
          <w:sz w:val="28"/>
          <w:szCs w:val="28"/>
        </w:rPr>
        <w:lastRenderedPageBreak/>
        <w:t>Annex A – First letter to patient</w:t>
      </w:r>
      <w:bookmarkEnd w:id="25"/>
    </w:p>
    <w:p w14:paraId="16852B5A" w14:textId="77777777" w:rsidR="00C04C9C" w:rsidRDefault="00C04C9C" w:rsidP="00C04C9C">
      <w:pPr>
        <w:rPr>
          <w:sz w:val="24"/>
          <w:szCs w:val="24"/>
        </w:rPr>
      </w:pPr>
    </w:p>
    <w:p w14:paraId="0DDCD9BD" w14:textId="77777777" w:rsidR="00C04C9C" w:rsidRDefault="00C04C9C" w:rsidP="00C04C9C">
      <w:pPr>
        <w:spacing w:after="216"/>
        <w:rPr>
          <w:rFonts w:ascii="Arial" w:hAnsi="Arial" w:cs="Arial"/>
          <w:color w:val="000000" w:themeColor="text1"/>
          <w:lang w:eastAsia="en-GB"/>
        </w:rPr>
      </w:pPr>
      <w:r>
        <w:rPr>
          <w:rFonts w:ascii="Arial" w:hAnsi="Arial" w:cs="Arial"/>
          <w:color w:val="000000" w:themeColor="text1"/>
          <w:lang w:eastAsia="en-GB"/>
        </w:rPr>
        <w:t>Dear [</w:t>
      </w:r>
      <w:r>
        <w:rPr>
          <w:rFonts w:ascii="Arial" w:hAnsi="Arial" w:cs="Arial"/>
          <w:color w:val="000000" w:themeColor="text1"/>
          <w:highlight w:val="yellow"/>
          <w:lang w:eastAsia="en-GB"/>
        </w:rPr>
        <w:t>insert patient name</w:t>
      </w:r>
      <w:r>
        <w:rPr>
          <w:rFonts w:ascii="Arial" w:hAnsi="Arial" w:cs="Arial"/>
          <w:color w:val="000000" w:themeColor="text1"/>
          <w:lang w:eastAsia="en-GB"/>
        </w:rPr>
        <w:t>],</w:t>
      </w:r>
    </w:p>
    <w:p w14:paraId="6C99EA6B" w14:textId="77777777" w:rsidR="00C04C9C" w:rsidRDefault="00C04C9C" w:rsidP="00C04C9C">
      <w:pPr>
        <w:spacing w:after="216"/>
        <w:rPr>
          <w:rFonts w:ascii="Arial" w:hAnsi="Arial" w:cs="Arial"/>
          <w:color w:val="000000" w:themeColor="text1"/>
          <w:lang w:eastAsia="en-GB"/>
        </w:rPr>
      </w:pPr>
      <w:r>
        <w:rPr>
          <w:rFonts w:ascii="Arial" w:hAnsi="Arial" w:cs="Arial"/>
          <w:color w:val="000000" w:themeColor="text1"/>
          <w:lang w:eastAsia="en-GB"/>
        </w:rPr>
        <w:t>Our records show that you had an appointment booked with [</w:t>
      </w:r>
      <w:r>
        <w:rPr>
          <w:rFonts w:ascii="Arial" w:hAnsi="Arial" w:cs="Arial"/>
          <w:color w:val="000000" w:themeColor="text1"/>
          <w:highlight w:val="yellow"/>
          <w:lang w:eastAsia="en-GB"/>
        </w:rPr>
        <w:t>insert clinician’s name</w:t>
      </w:r>
      <w:r>
        <w:rPr>
          <w:rFonts w:ascii="Arial" w:hAnsi="Arial" w:cs="Arial"/>
          <w:color w:val="000000" w:themeColor="text1"/>
          <w:lang w:eastAsia="en-GB"/>
        </w:rPr>
        <w:t>] on [</w:t>
      </w:r>
      <w:r>
        <w:rPr>
          <w:rFonts w:ascii="Arial" w:hAnsi="Arial" w:cs="Arial"/>
          <w:color w:val="000000" w:themeColor="text1"/>
          <w:highlight w:val="yellow"/>
          <w:lang w:eastAsia="en-GB"/>
        </w:rPr>
        <w:t>insert day and date</w:t>
      </w:r>
      <w:r>
        <w:rPr>
          <w:rFonts w:ascii="Arial" w:hAnsi="Arial" w:cs="Arial"/>
          <w:color w:val="000000" w:themeColor="text1"/>
          <w:lang w:eastAsia="en-GB"/>
        </w:rPr>
        <w:t>] but failed to attend this appointment. If you believe this to be incorrect, please contact us on [</w:t>
      </w:r>
      <w:r>
        <w:rPr>
          <w:rFonts w:ascii="Arial" w:hAnsi="Arial" w:cs="Arial"/>
          <w:color w:val="000000" w:themeColor="text1"/>
          <w:highlight w:val="yellow"/>
          <w:lang w:eastAsia="en-GB"/>
        </w:rPr>
        <w:t>insert phone number</w:t>
      </w:r>
      <w:r>
        <w:rPr>
          <w:rFonts w:ascii="Arial" w:hAnsi="Arial" w:cs="Arial"/>
          <w:color w:val="000000" w:themeColor="text1"/>
          <w:lang w:eastAsia="en-GB"/>
        </w:rPr>
        <w:t xml:space="preserve">] to discuss.  </w:t>
      </w:r>
    </w:p>
    <w:p w14:paraId="67C30501" w14:textId="77777777" w:rsidR="00C04C9C" w:rsidRDefault="00C04C9C" w:rsidP="00C04C9C">
      <w:pPr>
        <w:spacing w:after="216"/>
        <w:rPr>
          <w:rFonts w:ascii="Arial" w:hAnsi="Arial" w:cs="Arial"/>
          <w:lang w:eastAsia="en-GB"/>
        </w:rPr>
      </w:pPr>
      <w:r>
        <w:rPr>
          <w:rFonts w:ascii="Arial" w:hAnsi="Arial" w:cs="Arial"/>
          <w:lang w:eastAsia="en-GB"/>
        </w:rPr>
        <w:t>Appointments at [</w:t>
      </w:r>
      <w:r>
        <w:rPr>
          <w:rFonts w:ascii="Arial" w:hAnsi="Arial" w:cs="Arial"/>
          <w:highlight w:val="yellow"/>
          <w:lang w:eastAsia="en-GB"/>
        </w:rPr>
        <w:t>insert organisation name</w:t>
      </w:r>
      <w:r>
        <w:rPr>
          <w:rFonts w:ascii="Arial" w:hAnsi="Arial" w:cs="Arial"/>
          <w:lang w:eastAsia="en-GB"/>
        </w:rPr>
        <w:t xml:space="preserve">] are at a premium and this missed appointment could have been used by another patient if you had provided the practice with adequate notice that the appointment was no longer required. </w:t>
      </w:r>
    </w:p>
    <w:p w14:paraId="3FA3D433" w14:textId="77777777" w:rsidR="00C04C9C" w:rsidRDefault="00C04C9C" w:rsidP="00C04C9C">
      <w:pPr>
        <w:spacing w:after="216"/>
        <w:rPr>
          <w:rFonts w:ascii="Arial" w:hAnsi="Arial" w:cs="Arial"/>
          <w:color w:val="000000" w:themeColor="text1"/>
          <w:lang w:eastAsia="en-GB"/>
        </w:rPr>
      </w:pPr>
      <w:r>
        <w:rPr>
          <w:rFonts w:ascii="Arial" w:hAnsi="Arial" w:cs="Arial"/>
          <w:color w:val="000000" w:themeColor="text1"/>
          <w:lang w:eastAsia="en-GB"/>
        </w:rPr>
        <w:t>During this last month, [</w:t>
      </w:r>
      <w:r>
        <w:rPr>
          <w:rFonts w:ascii="Arial" w:hAnsi="Arial" w:cs="Arial"/>
          <w:color w:val="000000" w:themeColor="text1"/>
          <w:highlight w:val="yellow"/>
          <w:lang w:eastAsia="en-GB"/>
        </w:rPr>
        <w:t>insert number</w:t>
      </w:r>
      <w:r>
        <w:rPr>
          <w:rFonts w:ascii="Arial" w:hAnsi="Arial" w:cs="Arial"/>
          <w:color w:val="000000" w:themeColor="text1"/>
          <w:lang w:eastAsia="en-GB"/>
        </w:rPr>
        <w:t xml:space="preserve">] appointments were recorded as “Did Not Attend” (DNA) which represents </w:t>
      </w:r>
      <w:r>
        <w:rPr>
          <w:rFonts w:ascii="Arial" w:hAnsi="Arial" w:cs="Arial"/>
          <w:color w:val="000000" w:themeColor="text1"/>
          <w:highlight w:val="yellow"/>
          <w:lang w:eastAsia="en-GB"/>
        </w:rPr>
        <w:t>[add percentage</w:t>
      </w:r>
      <w:r>
        <w:rPr>
          <w:rFonts w:ascii="Arial" w:hAnsi="Arial" w:cs="Arial"/>
          <w:color w:val="000000" w:themeColor="text1"/>
          <w:lang w:eastAsia="en-GB"/>
        </w:rPr>
        <w:t>] of appointments at [</w:t>
      </w:r>
      <w:r>
        <w:rPr>
          <w:rFonts w:ascii="Arial" w:hAnsi="Arial" w:cs="Arial"/>
          <w:color w:val="000000" w:themeColor="text1"/>
          <w:highlight w:val="yellow"/>
          <w:lang w:eastAsia="en-GB"/>
        </w:rPr>
        <w:t>insert organisation name</w:t>
      </w:r>
      <w:r>
        <w:rPr>
          <w:rFonts w:ascii="Arial" w:hAnsi="Arial" w:cs="Arial"/>
          <w:color w:val="000000" w:themeColor="text1"/>
          <w:lang w:eastAsia="en-GB"/>
        </w:rPr>
        <w:t>]. Please be advised that this organisation has a DNA policy which, for patients who repeatedly fail to attend, may result in them being removed from the organisation’s list.</w:t>
      </w:r>
    </w:p>
    <w:p w14:paraId="0B108465" w14:textId="77777777" w:rsidR="00C04C9C" w:rsidRDefault="00C04C9C" w:rsidP="00C04C9C">
      <w:pPr>
        <w:spacing w:after="216"/>
        <w:rPr>
          <w:rFonts w:ascii="Arial" w:hAnsi="Arial" w:cs="Arial"/>
          <w:color w:val="000000" w:themeColor="text1"/>
          <w:lang w:eastAsia="en-GB"/>
        </w:rPr>
      </w:pPr>
      <w:r>
        <w:rPr>
          <w:rFonts w:ascii="Arial" w:hAnsi="Arial" w:cs="Arial"/>
          <w:color w:val="000000" w:themeColor="text1"/>
          <w:lang w:eastAsia="en-GB"/>
        </w:rPr>
        <w:t>If you need to cancel or change an appointment, you can:</w:t>
      </w:r>
    </w:p>
    <w:p w14:paraId="13B3BE55" w14:textId="77777777" w:rsidR="00C04C9C" w:rsidRDefault="00C04C9C" w:rsidP="00C04C9C">
      <w:pPr>
        <w:pStyle w:val="ListParagraph"/>
        <w:numPr>
          <w:ilvl w:val="0"/>
          <w:numId w:val="14"/>
        </w:numPr>
        <w:suppressAutoHyphens/>
        <w:spacing w:after="216" w:line="240" w:lineRule="auto"/>
        <w:rPr>
          <w:rFonts w:ascii="Arial" w:hAnsi="Arial" w:cs="Arial"/>
          <w:color w:val="000000" w:themeColor="text1"/>
          <w:lang w:eastAsia="en-GB"/>
        </w:rPr>
      </w:pPr>
      <w:r>
        <w:rPr>
          <w:rFonts w:ascii="Arial" w:hAnsi="Arial" w:cs="Arial"/>
          <w:color w:val="000000" w:themeColor="text1"/>
          <w:lang w:eastAsia="en-GB"/>
        </w:rPr>
        <w:t>Call the dedicated appointment line on [</w:t>
      </w:r>
      <w:r>
        <w:rPr>
          <w:rFonts w:ascii="Arial" w:hAnsi="Arial" w:cs="Arial"/>
          <w:color w:val="000000" w:themeColor="text1"/>
          <w:highlight w:val="yellow"/>
          <w:lang w:eastAsia="en-GB"/>
        </w:rPr>
        <w:t>insert number</w:t>
      </w:r>
      <w:r>
        <w:rPr>
          <w:rFonts w:ascii="Arial" w:hAnsi="Arial" w:cs="Arial"/>
          <w:color w:val="000000" w:themeColor="text1"/>
          <w:lang w:eastAsia="en-GB"/>
        </w:rPr>
        <w:t>]</w:t>
      </w:r>
    </w:p>
    <w:p w14:paraId="719979B9" w14:textId="77777777" w:rsidR="00C04C9C" w:rsidRDefault="00C04C9C" w:rsidP="00C04C9C">
      <w:pPr>
        <w:pStyle w:val="ListParagraph"/>
        <w:numPr>
          <w:ilvl w:val="0"/>
          <w:numId w:val="14"/>
        </w:numPr>
        <w:suppressAutoHyphens/>
        <w:spacing w:after="216" w:line="240" w:lineRule="auto"/>
        <w:rPr>
          <w:rFonts w:ascii="Arial" w:hAnsi="Arial" w:cs="Arial"/>
          <w:color w:val="000000" w:themeColor="text1"/>
          <w:lang w:eastAsia="en-GB"/>
        </w:rPr>
      </w:pPr>
      <w:r>
        <w:rPr>
          <w:rFonts w:ascii="Arial" w:hAnsi="Arial" w:cs="Arial"/>
          <w:color w:val="000000" w:themeColor="text1"/>
          <w:lang w:eastAsia="en-GB"/>
        </w:rPr>
        <w:t>Email [</w:t>
      </w:r>
      <w:r>
        <w:rPr>
          <w:rFonts w:ascii="Arial" w:hAnsi="Arial" w:cs="Arial"/>
          <w:color w:val="000000" w:themeColor="text1"/>
          <w:highlight w:val="yellow"/>
          <w:lang w:eastAsia="en-GB"/>
        </w:rPr>
        <w:t>insert email address</w:t>
      </w:r>
      <w:r>
        <w:rPr>
          <w:rFonts w:ascii="Arial" w:hAnsi="Arial" w:cs="Arial"/>
          <w:color w:val="000000" w:themeColor="text1"/>
          <w:lang w:eastAsia="en-GB"/>
        </w:rPr>
        <w:t>]</w:t>
      </w:r>
    </w:p>
    <w:p w14:paraId="27DFACEA" w14:textId="77777777" w:rsidR="00C04C9C" w:rsidRDefault="00C04C9C" w:rsidP="00C04C9C">
      <w:pPr>
        <w:pStyle w:val="ListParagraph"/>
        <w:numPr>
          <w:ilvl w:val="0"/>
          <w:numId w:val="14"/>
        </w:numPr>
        <w:suppressAutoHyphens/>
        <w:spacing w:after="216" w:line="240" w:lineRule="auto"/>
        <w:rPr>
          <w:rFonts w:ascii="Arial" w:hAnsi="Arial" w:cs="Arial"/>
          <w:color w:val="000000" w:themeColor="text1"/>
          <w:lang w:eastAsia="en-GB"/>
        </w:rPr>
      </w:pPr>
      <w:r>
        <w:rPr>
          <w:rFonts w:ascii="Arial" w:hAnsi="Arial" w:cs="Arial"/>
          <w:color w:val="000000" w:themeColor="text1"/>
          <w:lang w:eastAsia="en-GB"/>
        </w:rPr>
        <w:t>Text [</w:t>
      </w:r>
      <w:r>
        <w:rPr>
          <w:rFonts w:ascii="Arial" w:hAnsi="Arial" w:cs="Arial"/>
          <w:color w:val="000000" w:themeColor="text1"/>
          <w:highlight w:val="yellow"/>
          <w:lang w:eastAsia="en-GB"/>
        </w:rPr>
        <w:t>insert text number</w:t>
      </w:r>
      <w:r>
        <w:rPr>
          <w:rFonts w:ascii="Arial" w:hAnsi="Arial" w:cs="Arial"/>
          <w:color w:val="000000" w:themeColor="text1"/>
          <w:lang w:eastAsia="en-GB"/>
        </w:rPr>
        <w:t xml:space="preserve">] </w:t>
      </w:r>
    </w:p>
    <w:p w14:paraId="4AF9467A" w14:textId="77777777" w:rsidR="00C04C9C" w:rsidRDefault="00C04C9C" w:rsidP="00C04C9C">
      <w:pPr>
        <w:pStyle w:val="ListParagraph"/>
        <w:numPr>
          <w:ilvl w:val="0"/>
          <w:numId w:val="14"/>
        </w:numPr>
        <w:suppressAutoHyphens/>
        <w:spacing w:after="216" w:line="240" w:lineRule="auto"/>
        <w:rPr>
          <w:rFonts w:ascii="Arial" w:hAnsi="Arial" w:cs="Arial"/>
          <w:lang w:eastAsia="en-GB"/>
        </w:rPr>
      </w:pPr>
      <w:r>
        <w:rPr>
          <w:rFonts w:ascii="Arial" w:hAnsi="Arial" w:cs="Arial"/>
          <w:lang w:eastAsia="en-GB"/>
        </w:rPr>
        <w:t>Cancel your appointment via our website [</w:t>
      </w:r>
      <w:r>
        <w:rPr>
          <w:rFonts w:ascii="Arial" w:hAnsi="Arial" w:cs="Arial"/>
          <w:highlight w:val="yellow"/>
          <w:lang w:eastAsia="en-GB"/>
        </w:rPr>
        <w:t>insert website</w:t>
      </w:r>
      <w:r>
        <w:rPr>
          <w:rFonts w:ascii="Arial" w:hAnsi="Arial" w:cs="Arial"/>
          <w:lang w:eastAsia="en-GB"/>
        </w:rPr>
        <w:t>]</w:t>
      </w:r>
    </w:p>
    <w:p w14:paraId="58119C5F" w14:textId="77777777" w:rsidR="00C04C9C" w:rsidRDefault="00C04C9C" w:rsidP="00C04C9C">
      <w:pPr>
        <w:pStyle w:val="ListParagraph"/>
        <w:numPr>
          <w:ilvl w:val="0"/>
          <w:numId w:val="14"/>
        </w:numPr>
        <w:suppressAutoHyphens/>
        <w:spacing w:after="216" w:line="240" w:lineRule="auto"/>
        <w:rPr>
          <w:rFonts w:ascii="Arial" w:hAnsi="Arial" w:cs="Arial"/>
          <w:lang w:eastAsia="en-GB"/>
        </w:rPr>
      </w:pPr>
      <w:r>
        <w:rPr>
          <w:rFonts w:ascii="Arial" w:hAnsi="Arial" w:cs="Arial"/>
          <w:lang w:eastAsia="en-GB"/>
        </w:rPr>
        <w:t>[</w:t>
      </w:r>
      <w:r>
        <w:rPr>
          <w:rFonts w:ascii="Arial" w:hAnsi="Arial" w:cs="Arial"/>
          <w:highlight w:val="yellow"/>
          <w:lang w:eastAsia="en-GB"/>
        </w:rPr>
        <w:t>Enter any other method</w:t>
      </w:r>
      <w:r>
        <w:rPr>
          <w:rFonts w:ascii="Arial" w:hAnsi="Arial" w:cs="Arial"/>
          <w:lang w:eastAsia="en-GB"/>
        </w:rPr>
        <w:t>]</w:t>
      </w:r>
      <w:bookmarkStart w:id="26" w:name="_Hlk57027263"/>
      <w:bookmarkEnd w:id="26"/>
    </w:p>
    <w:p w14:paraId="36A8D17D" w14:textId="77777777" w:rsidR="00C04C9C" w:rsidRDefault="00C04C9C" w:rsidP="00C04C9C">
      <w:pPr>
        <w:spacing w:after="216"/>
        <w:rPr>
          <w:rFonts w:ascii="Arial" w:hAnsi="Arial" w:cs="Arial"/>
          <w:color w:val="000000" w:themeColor="text1"/>
          <w:lang w:eastAsia="en-GB"/>
        </w:rPr>
      </w:pPr>
      <w:r>
        <w:rPr>
          <w:rFonts w:ascii="Arial" w:hAnsi="Arial" w:cs="Arial"/>
          <w:color w:val="000000" w:themeColor="text1"/>
          <w:lang w:eastAsia="en-GB"/>
        </w:rPr>
        <w:t>Please help us to maximise appointment availability in the future. Your cooperation is very much appreciated.</w:t>
      </w:r>
    </w:p>
    <w:p w14:paraId="05796E3F" w14:textId="77777777" w:rsidR="00C04C9C" w:rsidRDefault="00C04C9C" w:rsidP="00C04C9C">
      <w:pPr>
        <w:spacing w:after="216"/>
        <w:rPr>
          <w:rFonts w:ascii="Arial" w:hAnsi="Arial" w:cs="Arial"/>
          <w:color w:val="000000" w:themeColor="text1"/>
          <w:lang w:eastAsia="en-GB"/>
        </w:rPr>
      </w:pPr>
      <w:r>
        <w:rPr>
          <w:rFonts w:ascii="Arial" w:hAnsi="Arial" w:cs="Arial"/>
          <w:color w:val="000000" w:themeColor="text1"/>
          <w:lang w:eastAsia="en-GB"/>
        </w:rPr>
        <w:t xml:space="preserve">Yours sincerely, </w:t>
      </w:r>
    </w:p>
    <w:p w14:paraId="1E872574" w14:textId="77777777" w:rsidR="00C04C9C" w:rsidRDefault="00C04C9C" w:rsidP="00C04C9C">
      <w:pPr>
        <w:spacing w:after="216"/>
        <w:rPr>
          <w:rFonts w:ascii="Arial" w:hAnsi="Arial" w:cs="Arial"/>
          <w:color w:val="000000" w:themeColor="text1"/>
          <w:lang w:eastAsia="en-GB"/>
        </w:rPr>
      </w:pPr>
    </w:p>
    <w:p w14:paraId="41B4A051" w14:textId="77777777" w:rsidR="00C04C9C" w:rsidRDefault="00C04C9C" w:rsidP="00C04C9C">
      <w:pPr>
        <w:spacing w:after="216"/>
        <w:rPr>
          <w:rFonts w:ascii="Arial" w:hAnsi="Arial" w:cs="Arial"/>
          <w:color w:val="000000" w:themeColor="text1"/>
          <w:lang w:eastAsia="en-GB"/>
        </w:rPr>
      </w:pPr>
    </w:p>
    <w:p w14:paraId="497720B6" w14:textId="77777777" w:rsidR="00C04C9C" w:rsidRDefault="00C04C9C" w:rsidP="00C04C9C">
      <w:pPr>
        <w:spacing w:after="216"/>
        <w:rPr>
          <w:rFonts w:ascii="Arial" w:hAnsi="Arial" w:cs="Arial"/>
          <w:color w:val="000000" w:themeColor="text1"/>
          <w:lang w:eastAsia="en-GB"/>
        </w:rPr>
      </w:pPr>
      <w:r>
        <w:rPr>
          <w:rFonts w:ascii="Arial" w:hAnsi="Arial" w:cs="Arial"/>
          <w:color w:val="000000" w:themeColor="text1"/>
          <w:lang w:eastAsia="en-GB"/>
        </w:rPr>
        <w:t>[</w:t>
      </w:r>
      <w:r>
        <w:rPr>
          <w:rFonts w:ascii="Arial" w:hAnsi="Arial" w:cs="Arial"/>
          <w:color w:val="000000" w:themeColor="text1"/>
          <w:highlight w:val="yellow"/>
          <w:lang w:eastAsia="en-GB"/>
        </w:rPr>
        <w:t>Practice Manager</w:t>
      </w:r>
      <w:r>
        <w:rPr>
          <w:rFonts w:ascii="Arial" w:hAnsi="Arial" w:cs="Arial"/>
          <w:color w:val="000000" w:themeColor="text1"/>
          <w:lang w:eastAsia="en-GB"/>
        </w:rPr>
        <w:t>]</w:t>
      </w:r>
    </w:p>
    <w:p w14:paraId="7A2EC56C" w14:textId="77777777" w:rsidR="00C04C9C" w:rsidRDefault="00C04C9C" w:rsidP="00C04C9C"/>
    <w:p w14:paraId="6F58C23B" w14:textId="77777777" w:rsidR="00C04C9C" w:rsidRDefault="00C04C9C" w:rsidP="00C04C9C"/>
    <w:p w14:paraId="3B205755" w14:textId="77777777" w:rsidR="00C04C9C" w:rsidRDefault="00C04C9C" w:rsidP="00C04C9C"/>
    <w:p w14:paraId="0A5978CB" w14:textId="77777777" w:rsidR="00C04C9C" w:rsidRDefault="00C04C9C" w:rsidP="00C04C9C"/>
    <w:p w14:paraId="74A0D0EE" w14:textId="77777777" w:rsidR="00C04C9C" w:rsidRDefault="00C04C9C" w:rsidP="00C04C9C">
      <w:pPr>
        <w:rPr>
          <w:rFonts w:ascii="Arial" w:hAnsi="Arial" w:cs="Arial"/>
        </w:rPr>
      </w:pPr>
    </w:p>
    <w:p w14:paraId="257BB2F4" w14:textId="77777777" w:rsidR="00C04C9C" w:rsidRDefault="00C04C9C" w:rsidP="00C04C9C">
      <w:pPr>
        <w:pStyle w:val="Heading1"/>
        <w:numPr>
          <w:ilvl w:val="0"/>
          <w:numId w:val="0"/>
        </w:numPr>
        <w:pBdr>
          <w:bottom w:val="single" w:sz="4" w:space="1" w:color="595959"/>
        </w:pBdr>
        <w:tabs>
          <w:tab w:val="left" w:pos="720"/>
        </w:tabs>
        <w:spacing w:before="360" w:after="160" w:line="256" w:lineRule="auto"/>
        <w:rPr>
          <w:rFonts w:eastAsiaTheme="minorHAnsi"/>
          <w:sz w:val="28"/>
          <w:szCs w:val="28"/>
        </w:rPr>
      </w:pPr>
      <w:bookmarkStart w:id="27" w:name="_Annex_B_–"/>
      <w:bookmarkStart w:id="28" w:name="_Toc157599620"/>
      <w:bookmarkEnd w:id="27"/>
      <w:r>
        <w:rPr>
          <w:rFonts w:eastAsiaTheme="minorHAnsi"/>
          <w:sz w:val="28"/>
          <w:szCs w:val="28"/>
        </w:rPr>
        <w:t>Annex B – Second letter to patient</w:t>
      </w:r>
      <w:bookmarkEnd w:id="28"/>
    </w:p>
    <w:p w14:paraId="158CFEC1" w14:textId="77777777" w:rsidR="00C04C9C" w:rsidRDefault="00C04C9C" w:rsidP="00C04C9C">
      <w:pPr>
        <w:spacing w:after="216"/>
        <w:rPr>
          <w:rFonts w:ascii="Arial" w:hAnsi="Arial" w:cs="Arial"/>
          <w:color w:val="000000" w:themeColor="text1"/>
          <w:sz w:val="24"/>
          <w:szCs w:val="24"/>
          <w:lang w:eastAsia="en-GB"/>
        </w:rPr>
      </w:pPr>
    </w:p>
    <w:p w14:paraId="5D15E9DC" w14:textId="77777777" w:rsidR="00C04C9C" w:rsidRDefault="00C04C9C" w:rsidP="00C04C9C">
      <w:pPr>
        <w:spacing w:after="216"/>
        <w:rPr>
          <w:rFonts w:ascii="Arial" w:hAnsi="Arial" w:cs="Arial"/>
          <w:color w:val="000000" w:themeColor="text1"/>
          <w:lang w:eastAsia="en-GB"/>
        </w:rPr>
      </w:pPr>
      <w:r>
        <w:rPr>
          <w:rFonts w:ascii="Arial" w:hAnsi="Arial" w:cs="Arial"/>
          <w:color w:val="000000" w:themeColor="text1"/>
          <w:lang w:eastAsia="en-GB"/>
        </w:rPr>
        <w:t>Dear [</w:t>
      </w:r>
      <w:r>
        <w:rPr>
          <w:rFonts w:ascii="Arial" w:hAnsi="Arial" w:cs="Arial"/>
          <w:color w:val="000000" w:themeColor="text1"/>
          <w:highlight w:val="yellow"/>
          <w:lang w:eastAsia="en-GB"/>
        </w:rPr>
        <w:t>insert patient name</w:t>
      </w:r>
      <w:r>
        <w:rPr>
          <w:rFonts w:ascii="Arial" w:hAnsi="Arial" w:cs="Arial"/>
          <w:color w:val="000000" w:themeColor="text1"/>
          <w:lang w:eastAsia="en-GB"/>
        </w:rPr>
        <w:t xml:space="preserve">], </w:t>
      </w:r>
    </w:p>
    <w:p w14:paraId="2CB97C28" w14:textId="77777777" w:rsidR="00C04C9C" w:rsidRDefault="00C04C9C" w:rsidP="00C04C9C">
      <w:pPr>
        <w:spacing w:after="216"/>
        <w:rPr>
          <w:rFonts w:ascii="Arial" w:hAnsi="Arial" w:cs="Arial"/>
          <w:color w:val="000000" w:themeColor="text1"/>
          <w:lang w:eastAsia="en-GB"/>
        </w:rPr>
      </w:pPr>
      <w:r>
        <w:rPr>
          <w:rFonts w:ascii="Arial" w:hAnsi="Arial" w:cs="Arial"/>
          <w:color w:val="000000" w:themeColor="text1"/>
          <w:lang w:eastAsia="en-GB"/>
        </w:rPr>
        <w:t>Our records show that you had an appointment booked with [</w:t>
      </w:r>
      <w:r>
        <w:rPr>
          <w:rFonts w:ascii="Arial" w:hAnsi="Arial" w:cs="Arial"/>
          <w:color w:val="000000" w:themeColor="text1"/>
          <w:highlight w:val="yellow"/>
          <w:lang w:eastAsia="en-GB"/>
        </w:rPr>
        <w:t>insert clinician’s name</w:t>
      </w:r>
      <w:r>
        <w:rPr>
          <w:rFonts w:ascii="Arial" w:hAnsi="Arial" w:cs="Arial"/>
          <w:color w:val="000000" w:themeColor="text1"/>
          <w:lang w:eastAsia="en-GB"/>
        </w:rPr>
        <w:t>] on [</w:t>
      </w:r>
      <w:r>
        <w:rPr>
          <w:rFonts w:ascii="Arial" w:hAnsi="Arial" w:cs="Arial"/>
          <w:color w:val="000000" w:themeColor="text1"/>
          <w:highlight w:val="yellow"/>
          <w:lang w:eastAsia="en-GB"/>
        </w:rPr>
        <w:t>insert day and date</w:t>
      </w:r>
      <w:r>
        <w:rPr>
          <w:rFonts w:ascii="Arial" w:hAnsi="Arial" w:cs="Arial"/>
          <w:color w:val="000000" w:themeColor="text1"/>
          <w:lang w:eastAsia="en-GB"/>
        </w:rPr>
        <w:t>] but failed to attend this appointment. If you believe this to be incorrect, please contact us on [</w:t>
      </w:r>
      <w:r>
        <w:rPr>
          <w:rFonts w:ascii="Arial" w:hAnsi="Arial" w:cs="Arial"/>
          <w:color w:val="000000" w:themeColor="text1"/>
          <w:highlight w:val="yellow"/>
          <w:lang w:eastAsia="en-GB"/>
        </w:rPr>
        <w:t>insert phone number</w:t>
      </w:r>
      <w:r>
        <w:rPr>
          <w:rFonts w:ascii="Arial" w:hAnsi="Arial" w:cs="Arial"/>
          <w:color w:val="000000" w:themeColor="text1"/>
          <w:lang w:eastAsia="en-GB"/>
        </w:rPr>
        <w:t xml:space="preserve">] to discuss.  </w:t>
      </w:r>
    </w:p>
    <w:p w14:paraId="62DCDF33" w14:textId="77777777" w:rsidR="00C04C9C" w:rsidRDefault="00C04C9C" w:rsidP="00C04C9C">
      <w:pPr>
        <w:spacing w:after="216"/>
        <w:rPr>
          <w:rFonts w:ascii="Arial" w:hAnsi="Arial" w:cs="Arial"/>
          <w:color w:val="000000" w:themeColor="text1"/>
          <w:lang w:eastAsia="en-GB"/>
        </w:rPr>
      </w:pPr>
      <w:r>
        <w:rPr>
          <w:rFonts w:ascii="Arial" w:hAnsi="Arial" w:cs="Arial"/>
          <w:color w:val="000000" w:themeColor="text1"/>
          <w:lang w:eastAsia="en-GB"/>
        </w:rPr>
        <w:t>We previously wrote to you on [</w:t>
      </w:r>
      <w:r>
        <w:rPr>
          <w:rFonts w:ascii="Arial" w:hAnsi="Arial" w:cs="Arial"/>
          <w:color w:val="000000" w:themeColor="text1"/>
          <w:highlight w:val="yellow"/>
          <w:lang w:eastAsia="en-GB"/>
        </w:rPr>
        <w:t>insert day and date</w:t>
      </w:r>
      <w:r>
        <w:rPr>
          <w:rFonts w:ascii="Arial" w:hAnsi="Arial" w:cs="Arial"/>
          <w:color w:val="000000" w:themeColor="text1"/>
          <w:lang w:eastAsia="en-GB"/>
        </w:rPr>
        <w:t>] regarding an appointment you had missed on [</w:t>
      </w:r>
      <w:r>
        <w:rPr>
          <w:rFonts w:ascii="Arial" w:hAnsi="Arial" w:cs="Arial"/>
          <w:color w:val="000000" w:themeColor="text1"/>
          <w:highlight w:val="yellow"/>
          <w:lang w:eastAsia="en-GB"/>
        </w:rPr>
        <w:t>insert day and date</w:t>
      </w:r>
      <w:r>
        <w:rPr>
          <w:rFonts w:ascii="Arial" w:hAnsi="Arial" w:cs="Arial"/>
          <w:color w:val="000000" w:themeColor="text1"/>
          <w:lang w:eastAsia="en-GB"/>
        </w:rPr>
        <w:t xml:space="preserve">]. This is the second occasion you have failed to attend a scheduled appointment within a 12-month period.  </w:t>
      </w:r>
    </w:p>
    <w:p w14:paraId="4E6B8B1B" w14:textId="77777777" w:rsidR="00C04C9C" w:rsidRDefault="00C04C9C" w:rsidP="00C04C9C">
      <w:pPr>
        <w:spacing w:after="216"/>
        <w:rPr>
          <w:rFonts w:ascii="Arial" w:hAnsi="Arial" w:cs="Arial"/>
          <w:color w:val="000000" w:themeColor="text1"/>
          <w:lang w:eastAsia="en-GB"/>
        </w:rPr>
      </w:pPr>
      <w:r>
        <w:rPr>
          <w:rFonts w:ascii="Arial" w:hAnsi="Arial" w:cs="Arial"/>
          <w:color w:val="000000" w:themeColor="text1"/>
          <w:lang w:eastAsia="en-GB"/>
        </w:rPr>
        <w:t>In our previous letter, we advised you that you can cancel or change an appointment by:</w:t>
      </w:r>
    </w:p>
    <w:p w14:paraId="0EC47403" w14:textId="77777777" w:rsidR="00C04C9C" w:rsidRDefault="00C04C9C" w:rsidP="00C04C9C">
      <w:pPr>
        <w:pStyle w:val="ListParagraph"/>
        <w:numPr>
          <w:ilvl w:val="0"/>
          <w:numId w:val="14"/>
        </w:numPr>
        <w:suppressAutoHyphens/>
        <w:spacing w:after="216" w:line="240" w:lineRule="auto"/>
        <w:rPr>
          <w:rFonts w:ascii="Arial" w:hAnsi="Arial" w:cs="Arial"/>
          <w:color w:val="000000" w:themeColor="text1"/>
          <w:lang w:eastAsia="en-GB"/>
        </w:rPr>
      </w:pPr>
      <w:r>
        <w:rPr>
          <w:rFonts w:ascii="Arial" w:hAnsi="Arial" w:cs="Arial"/>
          <w:color w:val="000000" w:themeColor="text1"/>
          <w:lang w:eastAsia="en-GB"/>
        </w:rPr>
        <w:t>Calling the dedicated appointment line on [</w:t>
      </w:r>
      <w:r>
        <w:rPr>
          <w:rFonts w:ascii="Arial" w:hAnsi="Arial" w:cs="Arial"/>
          <w:color w:val="000000" w:themeColor="text1"/>
          <w:highlight w:val="yellow"/>
          <w:lang w:eastAsia="en-GB"/>
        </w:rPr>
        <w:t>insert number</w:t>
      </w:r>
      <w:r>
        <w:rPr>
          <w:rFonts w:ascii="Arial" w:hAnsi="Arial" w:cs="Arial"/>
          <w:color w:val="000000" w:themeColor="text1"/>
          <w:lang w:eastAsia="en-GB"/>
        </w:rPr>
        <w:t>]</w:t>
      </w:r>
    </w:p>
    <w:p w14:paraId="21A34B78" w14:textId="77777777" w:rsidR="00C04C9C" w:rsidRDefault="00C04C9C" w:rsidP="00C04C9C">
      <w:pPr>
        <w:pStyle w:val="ListParagraph"/>
        <w:numPr>
          <w:ilvl w:val="0"/>
          <w:numId w:val="14"/>
        </w:numPr>
        <w:suppressAutoHyphens/>
        <w:spacing w:after="216" w:line="240" w:lineRule="auto"/>
        <w:rPr>
          <w:rFonts w:ascii="Arial" w:hAnsi="Arial" w:cs="Arial"/>
          <w:color w:val="000000" w:themeColor="text1"/>
          <w:lang w:eastAsia="en-GB"/>
        </w:rPr>
      </w:pPr>
      <w:r>
        <w:rPr>
          <w:rFonts w:ascii="Arial" w:hAnsi="Arial" w:cs="Arial"/>
          <w:color w:val="000000" w:themeColor="text1"/>
          <w:lang w:eastAsia="en-GB"/>
        </w:rPr>
        <w:t>Emailing [</w:t>
      </w:r>
      <w:r>
        <w:rPr>
          <w:rFonts w:ascii="Arial" w:hAnsi="Arial" w:cs="Arial"/>
          <w:color w:val="000000" w:themeColor="text1"/>
          <w:highlight w:val="yellow"/>
          <w:lang w:eastAsia="en-GB"/>
        </w:rPr>
        <w:t>insert email address</w:t>
      </w:r>
      <w:r>
        <w:rPr>
          <w:rFonts w:ascii="Arial" w:hAnsi="Arial" w:cs="Arial"/>
          <w:color w:val="000000" w:themeColor="text1"/>
          <w:lang w:eastAsia="en-GB"/>
        </w:rPr>
        <w:t>]</w:t>
      </w:r>
    </w:p>
    <w:p w14:paraId="1092ECCD" w14:textId="77777777" w:rsidR="00C04C9C" w:rsidRDefault="00C04C9C" w:rsidP="00C04C9C">
      <w:pPr>
        <w:pStyle w:val="ListParagraph"/>
        <w:numPr>
          <w:ilvl w:val="0"/>
          <w:numId w:val="14"/>
        </w:numPr>
        <w:suppressAutoHyphens/>
        <w:spacing w:after="216" w:line="240" w:lineRule="auto"/>
        <w:rPr>
          <w:rFonts w:ascii="Arial" w:hAnsi="Arial" w:cs="Arial"/>
          <w:color w:val="000000" w:themeColor="text1"/>
          <w:lang w:eastAsia="en-GB"/>
        </w:rPr>
      </w:pPr>
      <w:r>
        <w:rPr>
          <w:rFonts w:ascii="Arial" w:hAnsi="Arial" w:cs="Arial"/>
          <w:color w:val="000000" w:themeColor="text1"/>
          <w:lang w:eastAsia="en-GB"/>
        </w:rPr>
        <w:t>Texting [</w:t>
      </w:r>
      <w:r>
        <w:rPr>
          <w:rFonts w:ascii="Arial" w:hAnsi="Arial" w:cs="Arial"/>
          <w:color w:val="000000" w:themeColor="text1"/>
          <w:highlight w:val="yellow"/>
          <w:lang w:eastAsia="en-GB"/>
        </w:rPr>
        <w:t>insert text number</w:t>
      </w:r>
      <w:r>
        <w:rPr>
          <w:rFonts w:ascii="Arial" w:hAnsi="Arial" w:cs="Arial"/>
          <w:color w:val="000000" w:themeColor="text1"/>
          <w:lang w:eastAsia="en-GB"/>
        </w:rPr>
        <w:t xml:space="preserve">] </w:t>
      </w:r>
    </w:p>
    <w:p w14:paraId="6F931C68" w14:textId="77777777" w:rsidR="00C04C9C" w:rsidRDefault="00C04C9C" w:rsidP="00C04C9C">
      <w:pPr>
        <w:pStyle w:val="ListParagraph"/>
        <w:numPr>
          <w:ilvl w:val="0"/>
          <w:numId w:val="14"/>
        </w:numPr>
        <w:suppressAutoHyphens/>
        <w:spacing w:after="216" w:line="240" w:lineRule="auto"/>
        <w:rPr>
          <w:rFonts w:ascii="Arial" w:hAnsi="Arial" w:cs="Arial"/>
          <w:lang w:eastAsia="en-GB"/>
        </w:rPr>
      </w:pPr>
      <w:r>
        <w:rPr>
          <w:rFonts w:ascii="Arial" w:hAnsi="Arial" w:cs="Arial"/>
          <w:lang w:eastAsia="en-GB"/>
        </w:rPr>
        <w:t>Cancel your appointment via our website [</w:t>
      </w:r>
      <w:r>
        <w:rPr>
          <w:rFonts w:ascii="Arial" w:hAnsi="Arial" w:cs="Arial"/>
          <w:highlight w:val="yellow"/>
          <w:lang w:eastAsia="en-GB"/>
        </w:rPr>
        <w:t>insert website</w:t>
      </w:r>
      <w:r>
        <w:rPr>
          <w:rFonts w:ascii="Arial" w:hAnsi="Arial" w:cs="Arial"/>
          <w:lang w:eastAsia="en-GB"/>
        </w:rPr>
        <w:t>]</w:t>
      </w:r>
    </w:p>
    <w:p w14:paraId="79B5BADD" w14:textId="77777777" w:rsidR="00C04C9C" w:rsidRDefault="00C04C9C" w:rsidP="00C04C9C">
      <w:pPr>
        <w:pStyle w:val="ListParagraph"/>
        <w:numPr>
          <w:ilvl w:val="0"/>
          <w:numId w:val="14"/>
        </w:numPr>
        <w:suppressAutoHyphens/>
        <w:spacing w:after="0" w:line="240" w:lineRule="auto"/>
        <w:rPr>
          <w:rFonts w:ascii="Arial" w:hAnsi="Arial" w:cs="Arial"/>
          <w:lang w:eastAsia="en-GB"/>
        </w:rPr>
      </w:pPr>
      <w:r>
        <w:rPr>
          <w:rFonts w:ascii="Arial" w:hAnsi="Arial" w:cs="Arial"/>
          <w:lang w:eastAsia="en-GB"/>
        </w:rPr>
        <w:t>[</w:t>
      </w:r>
      <w:r>
        <w:rPr>
          <w:rFonts w:ascii="Arial" w:hAnsi="Arial" w:cs="Arial"/>
          <w:highlight w:val="yellow"/>
          <w:lang w:eastAsia="en-GB"/>
        </w:rPr>
        <w:t>Enter any other method</w:t>
      </w:r>
      <w:r>
        <w:rPr>
          <w:rFonts w:ascii="Arial" w:hAnsi="Arial" w:cs="Arial"/>
          <w:lang w:eastAsia="en-GB"/>
        </w:rPr>
        <w:t>]</w:t>
      </w:r>
      <w:bookmarkStart w:id="29" w:name="_Hlk57027345"/>
      <w:bookmarkEnd w:id="29"/>
    </w:p>
    <w:p w14:paraId="4BCE9E81" w14:textId="77777777" w:rsidR="00C04C9C" w:rsidRDefault="00C04C9C" w:rsidP="00C04C9C">
      <w:pPr>
        <w:pStyle w:val="ListParagraph"/>
        <w:ind w:left="778"/>
        <w:rPr>
          <w:rFonts w:ascii="Arial" w:hAnsi="Arial" w:cs="Arial"/>
          <w:color w:val="000000" w:themeColor="text1"/>
          <w:lang w:eastAsia="en-GB"/>
        </w:rPr>
      </w:pPr>
    </w:p>
    <w:p w14:paraId="50A39C32" w14:textId="77777777" w:rsidR="00C04C9C" w:rsidRDefault="00C04C9C" w:rsidP="00C04C9C">
      <w:pPr>
        <w:spacing w:after="216"/>
        <w:rPr>
          <w:rFonts w:ascii="Arial" w:hAnsi="Arial" w:cs="Arial"/>
          <w:color w:val="000000" w:themeColor="text1"/>
          <w:lang w:eastAsia="en-GB"/>
        </w:rPr>
      </w:pPr>
      <w:r>
        <w:rPr>
          <w:rFonts w:ascii="Arial" w:hAnsi="Arial" w:cs="Arial"/>
          <w:color w:val="000000" w:themeColor="text1"/>
          <w:lang w:eastAsia="en-GB"/>
        </w:rPr>
        <w:t xml:space="preserve">If you fail to attend a third appointment within the same 12-month period, we will consider removing you from the organisation’s list.  </w:t>
      </w:r>
    </w:p>
    <w:p w14:paraId="2FAC0222" w14:textId="77777777" w:rsidR="00C04C9C" w:rsidRDefault="00C04C9C" w:rsidP="00C04C9C">
      <w:pPr>
        <w:spacing w:after="216"/>
        <w:rPr>
          <w:rFonts w:ascii="Arial" w:hAnsi="Arial" w:cs="Arial"/>
          <w:color w:val="000000" w:themeColor="text1"/>
          <w:lang w:eastAsia="en-GB"/>
        </w:rPr>
      </w:pPr>
      <w:r>
        <w:rPr>
          <w:rFonts w:ascii="Arial" w:hAnsi="Arial" w:cs="Arial"/>
          <w:color w:val="000000" w:themeColor="text1"/>
          <w:lang w:eastAsia="en-GB"/>
        </w:rPr>
        <w:t>Please help us to maximise appointment availability in the future by contacting us as soon as you know you will be unable to attend your scheduled appointment. Your cooperation is very much appreciated.</w:t>
      </w:r>
    </w:p>
    <w:p w14:paraId="74DA8F44" w14:textId="77777777" w:rsidR="00C04C9C" w:rsidRDefault="00C04C9C" w:rsidP="00C04C9C">
      <w:pPr>
        <w:spacing w:after="216"/>
        <w:rPr>
          <w:rFonts w:ascii="Arial" w:hAnsi="Arial" w:cs="Arial"/>
          <w:color w:val="000000" w:themeColor="text1"/>
          <w:lang w:eastAsia="en-GB"/>
        </w:rPr>
      </w:pPr>
      <w:r>
        <w:rPr>
          <w:rFonts w:ascii="Arial" w:hAnsi="Arial" w:cs="Arial"/>
          <w:color w:val="000000" w:themeColor="text1"/>
          <w:lang w:eastAsia="en-GB"/>
        </w:rPr>
        <w:t xml:space="preserve">Yours sincerely, </w:t>
      </w:r>
    </w:p>
    <w:p w14:paraId="7FB71764" w14:textId="77777777" w:rsidR="00C04C9C" w:rsidRDefault="00C04C9C" w:rsidP="00C04C9C">
      <w:pPr>
        <w:spacing w:after="216"/>
        <w:rPr>
          <w:rFonts w:ascii="Arial" w:hAnsi="Arial" w:cs="Arial"/>
          <w:color w:val="000000" w:themeColor="text1"/>
          <w:lang w:eastAsia="en-GB"/>
        </w:rPr>
      </w:pPr>
    </w:p>
    <w:p w14:paraId="2E09428D" w14:textId="77777777" w:rsidR="00C04C9C" w:rsidRDefault="00C04C9C" w:rsidP="00C04C9C">
      <w:pPr>
        <w:spacing w:after="216"/>
        <w:rPr>
          <w:rFonts w:ascii="Arial" w:hAnsi="Arial" w:cs="Arial"/>
          <w:color w:val="000000" w:themeColor="text1"/>
          <w:lang w:eastAsia="en-GB"/>
        </w:rPr>
      </w:pPr>
    </w:p>
    <w:p w14:paraId="344AF25E" w14:textId="77777777" w:rsidR="00C04C9C" w:rsidRDefault="00C04C9C" w:rsidP="00C04C9C">
      <w:pPr>
        <w:spacing w:after="216"/>
        <w:rPr>
          <w:rFonts w:ascii="Arial" w:hAnsi="Arial" w:cs="Arial"/>
          <w:color w:val="000000" w:themeColor="text1"/>
          <w:lang w:eastAsia="en-GB"/>
        </w:rPr>
      </w:pPr>
      <w:r>
        <w:rPr>
          <w:rFonts w:ascii="Arial" w:hAnsi="Arial" w:cs="Arial"/>
          <w:color w:val="000000" w:themeColor="text1"/>
          <w:lang w:eastAsia="en-GB"/>
        </w:rPr>
        <w:t>[</w:t>
      </w:r>
      <w:r>
        <w:rPr>
          <w:rFonts w:ascii="Arial" w:hAnsi="Arial" w:cs="Arial"/>
          <w:color w:val="000000" w:themeColor="text1"/>
          <w:highlight w:val="yellow"/>
          <w:lang w:eastAsia="en-GB"/>
        </w:rPr>
        <w:t>Practice Manager</w:t>
      </w:r>
      <w:r>
        <w:rPr>
          <w:rFonts w:ascii="Arial" w:hAnsi="Arial" w:cs="Arial"/>
          <w:color w:val="000000" w:themeColor="text1"/>
          <w:lang w:eastAsia="en-GB"/>
        </w:rPr>
        <w:t xml:space="preserve">] </w:t>
      </w:r>
    </w:p>
    <w:p w14:paraId="3A40BD24" w14:textId="77777777" w:rsidR="00C04C9C" w:rsidRDefault="00C04C9C" w:rsidP="00C04C9C"/>
    <w:p w14:paraId="60A4E25F" w14:textId="77777777" w:rsidR="00C04C9C" w:rsidRDefault="00C04C9C" w:rsidP="00C04C9C"/>
    <w:p w14:paraId="6620924A" w14:textId="77777777" w:rsidR="00C04C9C" w:rsidRDefault="00C04C9C" w:rsidP="00C04C9C"/>
    <w:p w14:paraId="5B395784" w14:textId="77777777" w:rsidR="00C04C9C" w:rsidRDefault="00C04C9C" w:rsidP="00C04C9C">
      <w:pPr>
        <w:pStyle w:val="Heading1"/>
        <w:numPr>
          <w:ilvl w:val="0"/>
          <w:numId w:val="0"/>
        </w:numPr>
        <w:pBdr>
          <w:bottom w:val="single" w:sz="4" w:space="1" w:color="595959"/>
        </w:pBdr>
        <w:tabs>
          <w:tab w:val="left" w:pos="720"/>
        </w:tabs>
        <w:spacing w:before="360" w:after="160" w:line="256" w:lineRule="auto"/>
        <w:rPr>
          <w:rFonts w:eastAsiaTheme="minorHAnsi"/>
          <w:sz w:val="28"/>
          <w:szCs w:val="28"/>
        </w:rPr>
      </w:pPr>
      <w:bookmarkStart w:id="30" w:name="_Annex_C_–"/>
      <w:bookmarkStart w:id="31" w:name="_Toc157599621"/>
      <w:bookmarkEnd w:id="30"/>
      <w:r>
        <w:rPr>
          <w:rFonts w:eastAsiaTheme="minorHAnsi"/>
          <w:sz w:val="28"/>
          <w:szCs w:val="28"/>
        </w:rPr>
        <w:lastRenderedPageBreak/>
        <w:t>Annex C – Removal of a patient</w:t>
      </w:r>
      <w:bookmarkEnd w:id="31"/>
    </w:p>
    <w:p w14:paraId="41DF36A6" w14:textId="77777777" w:rsidR="00C04C9C" w:rsidRDefault="00C04C9C" w:rsidP="00C04C9C">
      <w:pPr>
        <w:spacing w:after="216"/>
        <w:rPr>
          <w:rFonts w:ascii="Arial" w:hAnsi="Arial" w:cs="Arial"/>
          <w:color w:val="000000" w:themeColor="text1"/>
          <w:lang w:eastAsia="en-GB"/>
        </w:rPr>
      </w:pPr>
    </w:p>
    <w:p w14:paraId="2B405406" w14:textId="77777777" w:rsidR="00C04C9C" w:rsidRDefault="00C04C9C" w:rsidP="00C04C9C">
      <w:pPr>
        <w:spacing w:after="216"/>
        <w:rPr>
          <w:rFonts w:ascii="Arial" w:hAnsi="Arial" w:cs="Arial"/>
          <w:color w:val="000000" w:themeColor="text1"/>
          <w:lang w:eastAsia="en-GB"/>
        </w:rPr>
      </w:pPr>
      <w:r>
        <w:rPr>
          <w:rFonts w:ascii="Arial" w:hAnsi="Arial" w:cs="Arial"/>
          <w:color w:val="000000" w:themeColor="text1"/>
          <w:lang w:eastAsia="en-GB"/>
        </w:rPr>
        <w:t>Dear [</w:t>
      </w:r>
      <w:r>
        <w:rPr>
          <w:rFonts w:ascii="Arial" w:hAnsi="Arial" w:cs="Arial"/>
          <w:color w:val="000000" w:themeColor="text1"/>
          <w:highlight w:val="yellow"/>
          <w:lang w:eastAsia="en-GB"/>
        </w:rPr>
        <w:t>insert patient name</w:t>
      </w:r>
      <w:r>
        <w:rPr>
          <w:rFonts w:ascii="Arial" w:hAnsi="Arial" w:cs="Arial"/>
          <w:color w:val="000000" w:themeColor="text1"/>
          <w:lang w:eastAsia="en-GB"/>
        </w:rPr>
        <w:t xml:space="preserve">], </w:t>
      </w:r>
    </w:p>
    <w:p w14:paraId="5DE43C3A" w14:textId="77777777" w:rsidR="00C04C9C" w:rsidRDefault="00C04C9C" w:rsidP="00C04C9C">
      <w:pPr>
        <w:spacing w:after="216"/>
        <w:rPr>
          <w:rFonts w:ascii="Arial" w:hAnsi="Arial" w:cs="Arial"/>
          <w:color w:val="000000" w:themeColor="text1"/>
          <w:lang w:eastAsia="en-GB"/>
        </w:rPr>
      </w:pPr>
      <w:r>
        <w:rPr>
          <w:rFonts w:ascii="Arial" w:hAnsi="Arial" w:cs="Arial"/>
          <w:color w:val="000000" w:themeColor="text1"/>
          <w:lang w:eastAsia="en-GB"/>
        </w:rPr>
        <w:t>Our records show that you had an appointment booked with [</w:t>
      </w:r>
      <w:r>
        <w:rPr>
          <w:rFonts w:ascii="Arial" w:hAnsi="Arial" w:cs="Arial"/>
          <w:color w:val="000000" w:themeColor="text1"/>
          <w:highlight w:val="yellow"/>
          <w:lang w:eastAsia="en-GB"/>
        </w:rPr>
        <w:t>insert clinician’s name</w:t>
      </w:r>
      <w:r>
        <w:rPr>
          <w:rFonts w:ascii="Arial" w:hAnsi="Arial" w:cs="Arial"/>
          <w:color w:val="000000" w:themeColor="text1"/>
          <w:lang w:eastAsia="en-GB"/>
        </w:rPr>
        <w:t>] on [</w:t>
      </w:r>
      <w:r>
        <w:rPr>
          <w:rFonts w:ascii="Arial" w:hAnsi="Arial" w:cs="Arial"/>
          <w:color w:val="000000" w:themeColor="text1"/>
          <w:highlight w:val="yellow"/>
          <w:lang w:eastAsia="en-GB"/>
        </w:rPr>
        <w:t>insert day and date</w:t>
      </w:r>
      <w:r>
        <w:rPr>
          <w:rFonts w:ascii="Arial" w:hAnsi="Arial" w:cs="Arial"/>
          <w:color w:val="000000" w:themeColor="text1"/>
          <w:lang w:eastAsia="en-GB"/>
        </w:rPr>
        <w:t>] but failed to attend this appointment. If you believe this to be incorrect, please contact us on [</w:t>
      </w:r>
      <w:r>
        <w:rPr>
          <w:rFonts w:ascii="Arial" w:hAnsi="Arial" w:cs="Arial"/>
          <w:color w:val="000000" w:themeColor="text1"/>
          <w:highlight w:val="yellow"/>
          <w:lang w:eastAsia="en-GB"/>
        </w:rPr>
        <w:t>insert phone number</w:t>
      </w:r>
      <w:r>
        <w:rPr>
          <w:rFonts w:ascii="Arial" w:hAnsi="Arial" w:cs="Arial"/>
          <w:color w:val="000000" w:themeColor="text1"/>
          <w:lang w:eastAsia="en-GB"/>
        </w:rPr>
        <w:t xml:space="preserve">] to discuss. </w:t>
      </w:r>
    </w:p>
    <w:p w14:paraId="17E752F1" w14:textId="77777777" w:rsidR="00C04C9C" w:rsidRDefault="00C04C9C" w:rsidP="00C04C9C">
      <w:pPr>
        <w:spacing w:after="216"/>
        <w:rPr>
          <w:rFonts w:ascii="Arial" w:hAnsi="Arial" w:cs="Arial"/>
          <w:color w:val="000000" w:themeColor="text1"/>
          <w:lang w:eastAsia="en-GB"/>
        </w:rPr>
      </w:pPr>
      <w:r>
        <w:rPr>
          <w:rFonts w:ascii="Arial" w:hAnsi="Arial" w:cs="Arial"/>
          <w:color w:val="000000" w:themeColor="text1"/>
          <w:lang w:eastAsia="en-GB"/>
        </w:rPr>
        <w:t>We previously wrote to you on [</w:t>
      </w:r>
      <w:r>
        <w:rPr>
          <w:rFonts w:ascii="Arial" w:hAnsi="Arial" w:cs="Arial"/>
          <w:color w:val="000000" w:themeColor="text1"/>
          <w:highlight w:val="yellow"/>
          <w:lang w:eastAsia="en-GB"/>
        </w:rPr>
        <w:t>insert day and date</w:t>
      </w:r>
      <w:r>
        <w:rPr>
          <w:rFonts w:ascii="Arial" w:hAnsi="Arial" w:cs="Arial"/>
          <w:color w:val="000000" w:themeColor="text1"/>
          <w:lang w:eastAsia="en-GB"/>
        </w:rPr>
        <w:t>] regarding the appointments you missed on [</w:t>
      </w:r>
      <w:r>
        <w:rPr>
          <w:rFonts w:ascii="Arial" w:hAnsi="Arial" w:cs="Arial"/>
          <w:color w:val="000000" w:themeColor="text1"/>
          <w:highlight w:val="yellow"/>
          <w:lang w:eastAsia="en-GB"/>
        </w:rPr>
        <w:t>insert day and date</w:t>
      </w:r>
      <w:r>
        <w:rPr>
          <w:rFonts w:ascii="Arial" w:hAnsi="Arial" w:cs="Arial"/>
          <w:color w:val="000000" w:themeColor="text1"/>
          <w:lang w:eastAsia="en-GB"/>
        </w:rPr>
        <w:t>] and [</w:t>
      </w:r>
      <w:r>
        <w:rPr>
          <w:rFonts w:ascii="Arial" w:hAnsi="Arial" w:cs="Arial"/>
          <w:color w:val="000000" w:themeColor="text1"/>
          <w:highlight w:val="yellow"/>
          <w:lang w:eastAsia="en-GB"/>
        </w:rPr>
        <w:t>insert day and date</w:t>
      </w:r>
      <w:r>
        <w:rPr>
          <w:rFonts w:ascii="Arial" w:hAnsi="Arial" w:cs="Arial"/>
          <w:color w:val="000000" w:themeColor="text1"/>
          <w:lang w:eastAsia="en-GB"/>
        </w:rPr>
        <w:t>]. You have now missed three appointments within a 12-month period without justification.</w:t>
      </w:r>
    </w:p>
    <w:p w14:paraId="2065A12C" w14:textId="77777777" w:rsidR="00C04C9C" w:rsidRDefault="00C04C9C" w:rsidP="00C04C9C">
      <w:pPr>
        <w:spacing w:after="216"/>
        <w:rPr>
          <w:rFonts w:ascii="Arial" w:hAnsi="Arial" w:cs="Arial"/>
          <w:color w:val="000000" w:themeColor="text1"/>
          <w:lang w:eastAsia="en-GB"/>
        </w:rPr>
      </w:pPr>
      <w:r>
        <w:rPr>
          <w:rFonts w:ascii="Arial" w:hAnsi="Arial" w:cs="Arial"/>
          <w:color w:val="000000" w:themeColor="text1"/>
          <w:lang w:eastAsia="en-GB"/>
        </w:rPr>
        <w:t>Having discussed this with the Practice Manager, we have decided that we are removing you from our organisation’s list. We notified NHS England on [</w:t>
      </w:r>
      <w:r>
        <w:rPr>
          <w:rFonts w:ascii="Arial" w:hAnsi="Arial" w:cs="Arial"/>
          <w:color w:val="000000" w:themeColor="text1"/>
          <w:highlight w:val="yellow"/>
          <w:lang w:eastAsia="en-GB"/>
        </w:rPr>
        <w:t>insert date</w:t>
      </w:r>
      <w:r>
        <w:rPr>
          <w:rFonts w:ascii="Arial" w:hAnsi="Arial" w:cs="Arial"/>
          <w:color w:val="000000" w:themeColor="text1"/>
          <w:lang w:eastAsia="en-GB"/>
        </w:rPr>
        <w:t xml:space="preserve">] of our decision and you will be removed on the eighth day following notification.  </w:t>
      </w:r>
    </w:p>
    <w:p w14:paraId="75E4E29B" w14:textId="77777777" w:rsidR="00C04C9C" w:rsidRDefault="00C04C9C" w:rsidP="00C04C9C">
      <w:pPr>
        <w:spacing w:after="216"/>
        <w:rPr>
          <w:rFonts w:ascii="Arial" w:hAnsi="Arial" w:cs="Arial"/>
          <w:color w:val="000000" w:themeColor="text1"/>
          <w:lang w:eastAsia="en-GB"/>
        </w:rPr>
      </w:pPr>
      <w:r>
        <w:rPr>
          <w:rFonts w:ascii="Arial" w:hAnsi="Arial" w:cs="Arial"/>
          <w:color w:val="000000" w:themeColor="text1"/>
          <w:lang w:eastAsia="en-GB"/>
        </w:rPr>
        <w:t xml:space="preserve">You are advised to register with another practice in the local area as soon as possible. A list of primary care organisations can be found at </w:t>
      </w:r>
      <w:hyperlink r:id="rId37" w:history="1">
        <w:r>
          <w:rPr>
            <w:rStyle w:val="Hyperlink"/>
            <w:rFonts w:ascii="Arial" w:hAnsi="Arial" w:cs="Arial"/>
            <w:lang w:eastAsia="en-GB"/>
          </w:rPr>
          <w:t>www.nhs.uk</w:t>
        </w:r>
      </w:hyperlink>
      <w:r>
        <w:rPr>
          <w:rFonts w:ascii="Arial" w:hAnsi="Arial" w:cs="Arial"/>
          <w:color w:val="000000" w:themeColor="text1"/>
          <w:lang w:eastAsia="en-GB"/>
        </w:rPr>
        <w:t xml:space="preserve"> by entering your postcode in the “Find local services” section.</w:t>
      </w:r>
    </w:p>
    <w:p w14:paraId="68D65B67" w14:textId="77777777" w:rsidR="00C04C9C" w:rsidRDefault="00C04C9C" w:rsidP="00C04C9C">
      <w:pPr>
        <w:spacing w:after="216"/>
        <w:rPr>
          <w:rFonts w:ascii="Arial" w:hAnsi="Arial" w:cs="Arial"/>
          <w:color w:val="000000" w:themeColor="text1"/>
          <w:lang w:eastAsia="en-GB"/>
        </w:rPr>
      </w:pPr>
      <w:r>
        <w:rPr>
          <w:rFonts w:ascii="Arial" w:hAnsi="Arial" w:cs="Arial"/>
          <w:color w:val="000000" w:themeColor="text1"/>
          <w:lang w:eastAsia="en-GB"/>
        </w:rPr>
        <w:t>The decision to remove you from the list was not taken lightly but it is imperative that we provide an efficient service for all of our listed patients and we are unable to do so if a patient repeatedly fails to attend scheduled appointments.</w:t>
      </w:r>
    </w:p>
    <w:p w14:paraId="027D6B71" w14:textId="77777777" w:rsidR="00C04C9C" w:rsidRDefault="00C04C9C" w:rsidP="00C04C9C">
      <w:pPr>
        <w:spacing w:after="216"/>
        <w:rPr>
          <w:rFonts w:ascii="Arial" w:hAnsi="Arial" w:cs="Arial"/>
          <w:color w:val="000000" w:themeColor="text1"/>
          <w:lang w:eastAsia="en-GB"/>
        </w:rPr>
      </w:pPr>
      <w:r>
        <w:rPr>
          <w:rFonts w:ascii="Arial" w:hAnsi="Arial" w:cs="Arial"/>
          <w:color w:val="000000" w:themeColor="text1"/>
          <w:lang w:eastAsia="en-GB"/>
        </w:rPr>
        <w:t>The practice team wishes you well for the future.</w:t>
      </w:r>
    </w:p>
    <w:p w14:paraId="208F8C8B" w14:textId="77777777" w:rsidR="00C04C9C" w:rsidRDefault="00C04C9C" w:rsidP="00C04C9C">
      <w:pPr>
        <w:spacing w:after="216"/>
        <w:rPr>
          <w:rFonts w:ascii="Arial" w:hAnsi="Arial" w:cs="Arial"/>
          <w:color w:val="000000" w:themeColor="text1"/>
          <w:lang w:eastAsia="en-GB"/>
        </w:rPr>
      </w:pPr>
      <w:r>
        <w:rPr>
          <w:rFonts w:ascii="Arial" w:hAnsi="Arial" w:cs="Arial"/>
          <w:color w:val="000000" w:themeColor="text1"/>
          <w:lang w:eastAsia="en-GB"/>
        </w:rPr>
        <w:t xml:space="preserve">Yours sincerely, </w:t>
      </w:r>
    </w:p>
    <w:p w14:paraId="3E0F76B5" w14:textId="77777777" w:rsidR="00C04C9C" w:rsidRDefault="00C04C9C" w:rsidP="00C04C9C">
      <w:pPr>
        <w:spacing w:after="216"/>
        <w:rPr>
          <w:rFonts w:ascii="Arial" w:hAnsi="Arial" w:cs="Arial"/>
          <w:color w:val="000000" w:themeColor="text1"/>
          <w:lang w:eastAsia="en-GB"/>
        </w:rPr>
      </w:pPr>
    </w:p>
    <w:p w14:paraId="7249CFCC" w14:textId="77777777" w:rsidR="00C04C9C" w:rsidRDefault="00C04C9C" w:rsidP="00C04C9C">
      <w:pPr>
        <w:spacing w:after="216"/>
        <w:rPr>
          <w:rFonts w:ascii="Arial" w:hAnsi="Arial" w:cs="Arial"/>
          <w:color w:val="000000" w:themeColor="text1"/>
          <w:lang w:eastAsia="en-GB"/>
        </w:rPr>
      </w:pPr>
    </w:p>
    <w:p w14:paraId="14B5C158" w14:textId="77777777" w:rsidR="00C04C9C" w:rsidRDefault="00C04C9C" w:rsidP="00C04C9C">
      <w:pPr>
        <w:spacing w:after="216"/>
        <w:rPr>
          <w:rFonts w:ascii="Arial" w:hAnsi="Arial" w:cs="Arial"/>
          <w:color w:val="000000" w:themeColor="text1"/>
          <w:lang w:eastAsia="en-GB"/>
        </w:rPr>
      </w:pPr>
      <w:r>
        <w:rPr>
          <w:rFonts w:ascii="Arial" w:hAnsi="Arial" w:cs="Arial"/>
          <w:color w:val="000000" w:themeColor="text1"/>
          <w:lang w:eastAsia="en-GB"/>
        </w:rPr>
        <w:t>[</w:t>
      </w:r>
      <w:r>
        <w:rPr>
          <w:rFonts w:ascii="Arial" w:hAnsi="Arial" w:cs="Arial"/>
          <w:color w:val="000000" w:themeColor="text1"/>
          <w:highlight w:val="yellow"/>
          <w:lang w:eastAsia="en-GB"/>
        </w:rPr>
        <w:t>Senior GP</w:t>
      </w:r>
      <w:r>
        <w:rPr>
          <w:rFonts w:ascii="Arial" w:hAnsi="Arial" w:cs="Arial"/>
          <w:color w:val="000000" w:themeColor="text1"/>
          <w:lang w:eastAsia="en-GB"/>
        </w:rPr>
        <w:t xml:space="preserve">] </w:t>
      </w:r>
    </w:p>
    <w:p w14:paraId="1BC706BE" w14:textId="77777777" w:rsidR="00C04C9C" w:rsidRDefault="00C04C9C" w:rsidP="00C04C9C">
      <w:pPr>
        <w:rPr>
          <w:rFonts w:ascii="Arial" w:hAnsi="Arial" w:cs="Arial"/>
        </w:rPr>
      </w:pPr>
    </w:p>
    <w:p w14:paraId="3D5A5C39" w14:textId="77777777" w:rsidR="00C04C9C" w:rsidRDefault="00C04C9C" w:rsidP="00C04C9C">
      <w:pPr>
        <w:rPr>
          <w:rFonts w:ascii="Arial" w:hAnsi="Arial" w:cs="Arial"/>
        </w:rPr>
      </w:pPr>
    </w:p>
    <w:p w14:paraId="4E90CF32" w14:textId="77777777" w:rsidR="00C04C9C" w:rsidRDefault="00C04C9C" w:rsidP="00C04C9C">
      <w:pPr>
        <w:rPr>
          <w:rFonts w:ascii="Arial" w:hAnsi="Arial" w:cs="Arial"/>
        </w:rPr>
      </w:pPr>
    </w:p>
    <w:p w14:paraId="24699EDC" w14:textId="77777777" w:rsidR="00C04C9C" w:rsidRDefault="00C04C9C" w:rsidP="00C04C9C">
      <w:pPr>
        <w:rPr>
          <w:rFonts w:ascii="Arial" w:hAnsi="Arial" w:cs="Arial"/>
        </w:rPr>
      </w:pPr>
    </w:p>
    <w:p w14:paraId="313C79B5" w14:textId="77777777" w:rsidR="00C04C9C" w:rsidRDefault="00C04C9C" w:rsidP="00C04C9C">
      <w:pPr>
        <w:rPr>
          <w:rFonts w:ascii="Arial" w:hAnsi="Arial" w:cs="Arial"/>
        </w:rPr>
      </w:pPr>
    </w:p>
    <w:p w14:paraId="7A07EA90" w14:textId="5E5DEE43" w:rsidR="00C04C9C" w:rsidRPr="00C04C9C" w:rsidRDefault="00C04C9C" w:rsidP="00C04C9C">
      <w:pPr>
        <w:pStyle w:val="Heading1"/>
        <w:numPr>
          <w:ilvl w:val="0"/>
          <w:numId w:val="0"/>
        </w:numPr>
        <w:pBdr>
          <w:bottom w:val="single" w:sz="4" w:space="1" w:color="595959"/>
        </w:pBdr>
        <w:tabs>
          <w:tab w:val="left" w:pos="720"/>
        </w:tabs>
        <w:spacing w:before="360" w:after="160" w:line="256" w:lineRule="auto"/>
        <w:rPr>
          <w:rFonts w:eastAsiaTheme="minorHAnsi"/>
          <w:sz w:val="28"/>
          <w:szCs w:val="28"/>
        </w:rPr>
      </w:pPr>
      <w:bookmarkStart w:id="32" w:name="_Annex_D_–"/>
      <w:bookmarkStart w:id="33" w:name="_Toc157599622"/>
      <w:bookmarkStart w:id="34" w:name="_Toc57027087"/>
      <w:bookmarkEnd w:id="32"/>
      <w:r>
        <w:rPr>
          <w:rFonts w:eastAsiaTheme="minorHAnsi"/>
          <w:sz w:val="28"/>
          <w:szCs w:val="28"/>
        </w:rPr>
        <w:lastRenderedPageBreak/>
        <w:t>Annex D – Letter regarding child who was not brought</w:t>
      </w:r>
      <w:bookmarkEnd w:id="33"/>
      <w:bookmarkEnd w:id="34"/>
    </w:p>
    <w:p w14:paraId="1CBE959E" w14:textId="77777777" w:rsidR="00C04C9C" w:rsidRDefault="00C04C9C" w:rsidP="00C04C9C">
      <w:pPr>
        <w:spacing w:after="216"/>
        <w:rPr>
          <w:rFonts w:ascii="Arial" w:hAnsi="Arial" w:cs="Arial"/>
          <w:lang w:eastAsia="en-GB"/>
        </w:rPr>
      </w:pPr>
      <w:r>
        <w:rPr>
          <w:rFonts w:ascii="Arial" w:hAnsi="Arial" w:cs="Arial"/>
          <w:lang w:eastAsia="en-GB"/>
        </w:rPr>
        <w:t>[</w:t>
      </w:r>
      <w:r>
        <w:rPr>
          <w:rFonts w:ascii="Arial" w:hAnsi="Arial" w:cs="Arial"/>
          <w:highlight w:val="yellow"/>
          <w:lang w:eastAsia="en-GB"/>
        </w:rPr>
        <w:t>Reference - Insert patient name</w:t>
      </w:r>
      <w:r>
        <w:rPr>
          <w:rFonts w:ascii="Arial" w:hAnsi="Arial" w:cs="Arial"/>
          <w:lang w:eastAsia="en-GB"/>
        </w:rPr>
        <w:t>]</w:t>
      </w:r>
    </w:p>
    <w:p w14:paraId="567E9940" w14:textId="77777777" w:rsidR="00C04C9C" w:rsidRDefault="00C04C9C" w:rsidP="00C04C9C">
      <w:pPr>
        <w:spacing w:after="216"/>
        <w:rPr>
          <w:rFonts w:ascii="Arial" w:hAnsi="Arial" w:cs="Arial"/>
          <w:lang w:eastAsia="en-GB"/>
        </w:rPr>
      </w:pPr>
      <w:r>
        <w:rPr>
          <w:rFonts w:ascii="Arial" w:hAnsi="Arial" w:cs="Arial"/>
          <w:lang w:eastAsia="en-GB"/>
        </w:rPr>
        <w:t>Dear [</w:t>
      </w:r>
      <w:r>
        <w:rPr>
          <w:rFonts w:ascii="Arial" w:hAnsi="Arial" w:cs="Arial"/>
          <w:highlight w:val="yellow"/>
          <w:lang w:eastAsia="en-GB"/>
        </w:rPr>
        <w:t>insert name</w:t>
      </w:r>
      <w:r>
        <w:rPr>
          <w:rFonts w:ascii="Arial" w:hAnsi="Arial" w:cs="Arial"/>
          <w:lang w:eastAsia="en-GB"/>
        </w:rPr>
        <w:t>],</w:t>
      </w:r>
    </w:p>
    <w:p w14:paraId="51CA17B2" w14:textId="77777777" w:rsidR="00C04C9C" w:rsidRDefault="00C04C9C" w:rsidP="00C04C9C">
      <w:pPr>
        <w:spacing w:after="216"/>
        <w:rPr>
          <w:rFonts w:ascii="Arial" w:hAnsi="Arial" w:cs="Arial"/>
          <w:lang w:eastAsia="en-GB"/>
        </w:rPr>
      </w:pPr>
      <w:r>
        <w:rPr>
          <w:rFonts w:ascii="Arial" w:hAnsi="Arial" w:cs="Arial"/>
          <w:lang w:eastAsia="en-GB"/>
        </w:rPr>
        <w:t>Our records show that your child had an appointment booked with [</w:t>
      </w:r>
      <w:r>
        <w:rPr>
          <w:rFonts w:ascii="Arial" w:hAnsi="Arial" w:cs="Arial"/>
          <w:highlight w:val="yellow"/>
          <w:lang w:eastAsia="en-GB"/>
        </w:rPr>
        <w:t>insert clinician’s name</w:t>
      </w:r>
      <w:r>
        <w:rPr>
          <w:rFonts w:ascii="Arial" w:hAnsi="Arial" w:cs="Arial"/>
          <w:lang w:eastAsia="en-GB"/>
        </w:rPr>
        <w:t>] on [</w:t>
      </w:r>
      <w:r>
        <w:rPr>
          <w:rFonts w:ascii="Arial" w:hAnsi="Arial" w:cs="Arial"/>
          <w:highlight w:val="yellow"/>
          <w:lang w:eastAsia="en-GB"/>
        </w:rPr>
        <w:t>insert day and date</w:t>
      </w:r>
      <w:r>
        <w:rPr>
          <w:rFonts w:ascii="Arial" w:hAnsi="Arial" w:cs="Arial"/>
          <w:lang w:eastAsia="en-GB"/>
        </w:rPr>
        <w:t>] but failed to attend this appointment. If you believe this to be incorrect, please contact us on [</w:t>
      </w:r>
      <w:r>
        <w:rPr>
          <w:rFonts w:ascii="Arial" w:hAnsi="Arial" w:cs="Arial"/>
          <w:highlight w:val="yellow"/>
          <w:lang w:eastAsia="en-GB"/>
        </w:rPr>
        <w:t>insert phone number</w:t>
      </w:r>
      <w:r>
        <w:rPr>
          <w:rFonts w:ascii="Arial" w:hAnsi="Arial" w:cs="Arial"/>
          <w:lang w:eastAsia="en-GB"/>
        </w:rPr>
        <w:t xml:space="preserve">] to discuss.  </w:t>
      </w:r>
    </w:p>
    <w:p w14:paraId="50FBF3A3" w14:textId="77777777" w:rsidR="00C04C9C" w:rsidRDefault="00C04C9C" w:rsidP="00C04C9C">
      <w:pPr>
        <w:spacing w:after="216"/>
        <w:rPr>
          <w:rFonts w:ascii="Arial" w:hAnsi="Arial" w:cs="Arial"/>
          <w:lang w:eastAsia="en-GB"/>
        </w:rPr>
      </w:pPr>
      <w:r>
        <w:rPr>
          <w:rFonts w:ascii="Arial" w:hAnsi="Arial" w:cs="Arial"/>
          <w:lang w:eastAsia="en-GB"/>
        </w:rPr>
        <w:t>Appointments at [</w:t>
      </w:r>
      <w:r>
        <w:rPr>
          <w:rFonts w:ascii="Arial" w:hAnsi="Arial" w:cs="Arial"/>
          <w:highlight w:val="yellow"/>
          <w:lang w:eastAsia="en-GB"/>
        </w:rPr>
        <w:t>insert organisation name</w:t>
      </w:r>
      <w:r>
        <w:rPr>
          <w:rFonts w:ascii="Arial" w:hAnsi="Arial" w:cs="Arial"/>
          <w:lang w:eastAsia="en-GB"/>
        </w:rPr>
        <w:t xml:space="preserve">] are at a premium and this missed appointment could have been used by another patient if you had provided the practice with adequate notice that the appointment was no longer required. </w:t>
      </w:r>
    </w:p>
    <w:p w14:paraId="6CBE843C" w14:textId="77777777" w:rsidR="00C04C9C" w:rsidRDefault="00C04C9C" w:rsidP="00C04C9C">
      <w:pPr>
        <w:spacing w:after="216"/>
        <w:rPr>
          <w:rFonts w:ascii="Arial" w:hAnsi="Arial" w:cs="Arial"/>
          <w:lang w:eastAsia="en-GB"/>
        </w:rPr>
      </w:pPr>
      <w:r>
        <w:rPr>
          <w:rFonts w:ascii="Arial" w:hAnsi="Arial" w:cs="Arial"/>
          <w:lang w:eastAsia="en-GB"/>
        </w:rPr>
        <w:t>[</w:t>
      </w:r>
      <w:r>
        <w:rPr>
          <w:rFonts w:ascii="Arial" w:hAnsi="Arial" w:cs="Arial"/>
          <w:highlight w:val="yellow"/>
          <w:lang w:eastAsia="en-GB"/>
        </w:rPr>
        <w:t>If the appointment was a missed vaccination insert the following:</w:t>
      </w:r>
    </w:p>
    <w:p w14:paraId="63E3F1B3" w14:textId="77777777" w:rsidR="00C04C9C" w:rsidRDefault="00C04C9C" w:rsidP="00C04C9C">
      <w:pPr>
        <w:spacing w:after="216"/>
        <w:rPr>
          <w:rFonts w:ascii="Arial" w:hAnsi="Arial" w:cs="Arial"/>
          <w:highlight w:val="yellow"/>
          <w:lang w:eastAsia="en-GB"/>
        </w:rPr>
      </w:pPr>
      <w:r>
        <w:rPr>
          <w:rFonts w:ascii="Arial" w:hAnsi="Arial" w:cs="Arial"/>
          <w:highlight w:val="yellow"/>
          <w:lang w:eastAsia="en-GB"/>
        </w:rPr>
        <w:t>Vaccination is the most important thing we can do to protect ourselves and our children against ill health. They prevent up to three million deaths worldwide every year. Since vaccines were introduced in the UK, diseases like smallpox, polio and tetanus that used to kill or disable millions of people have either been eradicated or are seen very rarely. Other diseases like measles and diphtheria have been reduced by up to 99.9% since vaccines against them were introduced.</w:t>
      </w:r>
    </w:p>
    <w:p w14:paraId="3ABC3C44" w14:textId="77777777" w:rsidR="00C04C9C" w:rsidRDefault="00C04C9C" w:rsidP="00C04C9C">
      <w:pPr>
        <w:spacing w:after="216"/>
        <w:rPr>
          <w:rFonts w:ascii="Arial" w:hAnsi="Arial" w:cs="Arial"/>
          <w:lang w:eastAsia="en-GB"/>
        </w:rPr>
      </w:pPr>
      <w:r>
        <w:rPr>
          <w:rFonts w:ascii="Arial" w:hAnsi="Arial" w:cs="Arial"/>
          <w:lang w:eastAsia="en-GB"/>
        </w:rPr>
        <w:t xml:space="preserve">A child who lacks capacity needs to be brought to their clinical appointment by their parent or the person with clinical responsibility. Failure to bring a child to a medical appointment will always be classified as a “Was not brought” with a note being placed within the patient’s medical record. </w:t>
      </w:r>
    </w:p>
    <w:p w14:paraId="6260C72E" w14:textId="77777777" w:rsidR="00C04C9C" w:rsidRDefault="00C04C9C" w:rsidP="00C04C9C">
      <w:pPr>
        <w:spacing w:after="216"/>
        <w:rPr>
          <w:rFonts w:ascii="Arial" w:hAnsi="Arial" w:cs="Arial"/>
          <w:lang w:eastAsia="en-GB"/>
        </w:rPr>
      </w:pPr>
      <w:r>
        <w:rPr>
          <w:rFonts w:ascii="Arial" w:hAnsi="Arial" w:cs="Arial"/>
          <w:lang w:eastAsia="en-GB"/>
        </w:rPr>
        <w:t xml:space="preserve">Please be advised that, should there be continued failures to bring a child to their medical appointment, we would consider this as potential neglect towards that child and, as a result, this practice would be obliged to advise the local safeguarding team of any concern that we may have. </w:t>
      </w:r>
    </w:p>
    <w:p w14:paraId="35C61EAE" w14:textId="77777777" w:rsidR="00C04C9C" w:rsidRDefault="00C04C9C" w:rsidP="00C04C9C">
      <w:pPr>
        <w:spacing w:after="216"/>
        <w:rPr>
          <w:rFonts w:ascii="Arial" w:hAnsi="Arial" w:cs="Arial"/>
          <w:lang w:eastAsia="en-GB"/>
        </w:rPr>
      </w:pPr>
      <w:r>
        <w:rPr>
          <w:rFonts w:ascii="Arial" w:hAnsi="Arial" w:cs="Arial"/>
          <w:lang w:eastAsia="en-GB"/>
        </w:rPr>
        <w:t>If you need to cancel or change any appointment, you can:</w:t>
      </w:r>
    </w:p>
    <w:p w14:paraId="0C93D36E" w14:textId="77777777" w:rsidR="00C04C9C" w:rsidRDefault="00C04C9C" w:rsidP="00C04C9C">
      <w:pPr>
        <w:pStyle w:val="ListParagraph"/>
        <w:numPr>
          <w:ilvl w:val="0"/>
          <w:numId w:val="14"/>
        </w:numPr>
        <w:suppressAutoHyphens/>
        <w:spacing w:after="216" w:line="240" w:lineRule="auto"/>
        <w:rPr>
          <w:rFonts w:ascii="Arial" w:hAnsi="Arial" w:cs="Arial"/>
          <w:lang w:eastAsia="en-GB"/>
        </w:rPr>
      </w:pPr>
      <w:r>
        <w:rPr>
          <w:rFonts w:ascii="Arial" w:hAnsi="Arial" w:cs="Arial"/>
          <w:lang w:eastAsia="en-GB"/>
        </w:rPr>
        <w:t>Call the dedicated appointment line on [</w:t>
      </w:r>
      <w:r>
        <w:rPr>
          <w:rFonts w:ascii="Arial" w:hAnsi="Arial" w:cs="Arial"/>
          <w:highlight w:val="yellow"/>
          <w:lang w:eastAsia="en-GB"/>
        </w:rPr>
        <w:t>insert number</w:t>
      </w:r>
      <w:r>
        <w:rPr>
          <w:rFonts w:ascii="Arial" w:hAnsi="Arial" w:cs="Arial"/>
          <w:lang w:eastAsia="en-GB"/>
        </w:rPr>
        <w:t>]</w:t>
      </w:r>
    </w:p>
    <w:p w14:paraId="1E22CAC0" w14:textId="77777777" w:rsidR="00C04C9C" w:rsidRDefault="00C04C9C" w:rsidP="00C04C9C">
      <w:pPr>
        <w:pStyle w:val="ListParagraph"/>
        <w:numPr>
          <w:ilvl w:val="0"/>
          <w:numId w:val="14"/>
        </w:numPr>
        <w:suppressAutoHyphens/>
        <w:spacing w:after="216" w:line="240" w:lineRule="auto"/>
        <w:rPr>
          <w:rFonts w:ascii="Arial" w:hAnsi="Arial" w:cs="Arial"/>
          <w:lang w:eastAsia="en-GB"/>
        </w:rPr>
      </w:pPr>
      <w:r>
        <w:rPr>
          <w:rFonts w:ascii="Arial" w:hAnsi="Arial" w:cs="Arial"/>
          <w:lang w:eastAsia="en-GB"/>
        </w:rPr>
        <w:t>Email [</w:t>
      </w:r>
      <w:r>
        <w:rPr>
          <w:rFonts w:ascii="Arial" w:hAnsi="Arial" w:cs="Arial"/>
          <w:highlight w:val="yellow"/>
          <w:lang w:eastAsia="en-GB"/>
        </w:rPr>
        <w:t>insert email address</w:t>
      </w:r>
      <w:r>
        <w:rPr>
          <w:rFonts w:ascii="Arial" w:hAnsi="Arial" w:cs="Arial"/>
          <w:lang w:eastAsia="en-GB"/>
        </w:rPr>
        <w:t>]</w:t>
      </w:r>
    </w:p>
    <w:p w14:paraId="37C8EC89" w14:textId="77777777" w:rsidR="00C04C9C" w:rsidRDefault="00C04C9C" w:rsidP="00C04C9C">
      <w:pPr>
        <w:pStyle w:val="ListParagraph"/>
        <w:numPr>
          <w:ilvl w:val="0"/>
          <w:numId w:val="14"/>
        </w:numPr>
        <w:suppressAutoHyphens/>
        <w:spacing w:after="216" w:line="240" w:lineRule="auto"/>
        <w:rPr>
          <w:rFonts w:ascii="Arial" w:hAnsi="Arial" w:cs="Arial"/>
          <w:lang w:eastAsia="en-GB"/>
        </w:rPr>
      </w:pPr>
      <w:r>
        <w:rPr>
          <w:rFonts w:ascii="Arial" w:hAnsi="Arial" w:cs="Arial"/>
          <w:lang w:eastAsia="en-GB"/>
        </w:rPr>
        <w:t xml:space="preserve">Text back to your reminder message </w:t>
      </w:r>
    </w:p>
    <w:p w14:paraId="322713DE" w14:textId="77777777" w:rsidR="00C04C9C" w:rsidRDefault="00C04C9C" w:rsidP="00C04C9C">
      <w:pPr>
        <w:pStyle w:val="ListParagraph"/>
        <w:numPr>
          <w:ilvl w:val="0"/>
          <w:numId w:val="14"/>
        </w:numPr>
        <w:suppressAutoHyphens/>
        <w:spacing w:after="216" w:line="240" w:lineRule="auto"/>
        <w:rPr>
          <w:rFonts w:ascii="Arial" w:hAnsi="Arial" w:cs="Arial"/>
          <w:lang w:eastAsia="en-GB"/>
        </w:rPr>
      </w:pPr>
      <w:r>
        <w:rPr>
          <w:rFonts w:ascii="Arial" w:hAnsi="Arial" w:cs="Arial"/>
          <w:lang w:eastAsia="en-GB"/>
        </w:rPr>
        <w:t>Cancel your appointment via My Health Online</w:t>
      </w:r>
    </w:p>
    <w:p w14:paraId="20320C29" w14:textId="77777777" w:rsidR="00C04C9C" w:rsidRDefault="00C04C9C" w:rsidP="00C04C9C">
      <w:pPr>
        <w:pStyle w:val="ListParagraph"/>
        <w:numPr>
          <w:ilvl w:val="0"/>
          <w:numId w:val="14"/>
        </w:numPr>
        <w:suppressAutoHyphens/>
        <w:spacing w:after="216" w:line="240" w:lineRule="auto"/>
        <w:rPr>
          <w:rFonts w:ascii="Arial" w:hAnsi="Arial" w:cs="Arial"/>
          <w:lang w:eastAsia="en-GB"/>
        </w:rPr>
      </w:pPr>
      <w:r>
        <w:rPr>
          <w:rFonts w:ascii="Arial" w:hAnsi="Arial" w:cs="Arial"/>
          <w:lang w:eastAsia="en-GB"/>
        </w:rPr>
        <w:t>Cancel your appointment via our website [</w:t>
      </w:r>
      <w:r>
        <w:rPr>
          <w:rFonts w:ascii="Arial" w:hAnsi="Arial" w:cs="Arial"/>
          <w:highlight w:val="yellow"/>
          <w:lang w:eastAsia="en-GB"/>
        </w:rPr>
        <w:t>insert website</w:t>
      </w:r>
      <w:r>
        <w:rPr>
          <w:rFonts w:ascii="Arial" w:hAnsi="Arial" w:cs="Arial"/>
          <w:lang w:eastAsia="en-GB"/>
        </w:rPr>
        <w:t>]</w:t>
      </w:r>
    </w:p>
    <w:p w14:paraId="03599367" w14:textId="77777777" w:rsidR="00C04C9C" w:rsidRDefault="00C04C9C" w:rsidP="00C04C9C">
      <w:pPr>
        <w:spacing w:after="216"/>
        <w:rPr>
          <w:rFonts w:ascii="Arial" w:hAnsi="Arial" w:cs="Arial"/>
          <w:lang w:eastAsia="en-GB"/>
        </w:rPr>
      </w:pPr>
      <w:r>
        <w:rPr>
          <w:rFonts w:ascii="Arial" w:hAnsi="Arial" w:cs="Arial"/>
          <w:lang w:eastAsia="en-GB"/>
        </w:rPr>
        <w:t>Please help us to maximise appointment availability in the future. Your cooperation is very much appreciated.</w:t>
      </w:r>
    </w:p>
    <w:p w14:paraId="163CFF0F" w14:textId="1FF98C81" w:rsidR="00DF447D" w:rsidRPr="00C04C9C" w:rsidRDefault="00C04C9C" w:rsidP="00C04C9C">
      <w:pPr>
        <w:spacing w:after="216"/>
        <w:rPr>
          <w:rFonts w:ascii="Arial" w:hAnsi="Arial" w:cs="Arial"/>
          <w:lang w:eastAsia="en-GB"/>
        </w:rPr>
      </w:pPr>
      <w:r>
        <w:rPr>
          <w:rFonts w:ascii="Arial" w:hAnsi="Arial" w:cs="Arial"/>
          <w:lang w:eastAsia="en-GB"/>
        </w:rPr>
        <w:t>Yours sincerely,</w:t>
      </w:r>
    </w:p>
    <w:sectPr w:rsidR="00DF447D" w:rsidRPr="00C04C9C">
      <w:headerReference w:type="default" r:id="rId38"/>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13984" w14:textId="77777777" w:rsidR="009B6999" w:rsidRDefault="009B6999" w:rsidP="00B7139F">
      <w:pPr>
        <w:spacing w:after="0" w:line="240" w:lineRule="auto"/>
      </w:pPr>
      <w:r>
        <w:separator/>
      </w:r>
    </w:p>
  </w:endnote>
  <w:endnote w:type="continuationSeparator" w:id="0">
    <w:p w14:paraId="2EFF88C2" w14:textId="77777777" w:rsidR="009B6999" w:rsidRDefault="009B6999" w:rsidP="00B71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E0EF6" w14:textId="60D5FC3A" w:rsidR="00B7139F" w:rsidRDefault="00B7139F">
    <w:pPr>
      <w:pStyle w:val="Footer"/>
    </w:pPr>
    <w:r>
      <w:t xml:space="preserve">Dr J C Hann </w:t>
    </w:r>
    <w:r>
      <w:ptab w:relativeTo="margin" w:alignment="center" w:leader="none"/>
    </w:r>
    <w:r w:rsidR="003D5DBC">
      <w:tab/>
    </w:r>
    <w:r>
      <w:t>Dr B M Finlay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6E602" w14:textId="77777777" w:rsidR="009B6999" w:rsidRDefault="009B6999" w:rsidP="00B7139F">
      <w:pPr>
        <w:spacing w:after="0" w:line="240" w:lineRule="auto"/>
      </w:pPr>
      <w:r>
        <w:separator/>
      </w:r>
    </w:p>
  </w:footnote>
  <w:footnote w:type="continuationSeparator" w:id="0">
    <w:p w14:paraId="4B66FDE9" w14:textId="77777777" w:rsidR="009B6999" w:rsidRDefault="009B6999" w:rsidP="00B71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BAC5A" w14:textId="77777777" w:rsidR="00B7139F" w:rsidRPr="00B7139F" w:rsidRDefault="00B7139F" w:rsidP="00B7139F">
    <w:pPr>
      <w:spacing w:after="0" w:line="240" w:lineRule="auto"/>
      <w:jc w:val="right"/>
      <w:rPr>
        <w:rFonts w:ascii="Segoe UI" w:eastAsia="Times New Roman" w:hAnsi="Segoe UI" w:cs="Segoe UI"/>
        <w:b/>
        <w:bCs/>
        <w:sz w:val="72"/>
        <w:szCs w:val="36"/>
      </w:rPr>
    </w:pPr>
    <w:r w:rsidRPr="00B7139F">
      <w:rPr>
        <w:rFonts w:ascii="Times New Roman" w:eastAsia="Times New Roman" w:hAnsi="Times New Roman" w:cs="Times New Roman"/>
        <w:noProof/>
        <w:sz w:val="28"/>
        <w:szCs w:val="24"/>
        <w:lang w:eastAsia="en-GB"/>
      </w:rPr>
      <w:drawing>
        <wp:anchor distT="0" distB="0" distL="114300" distR="114300" simplePos="0" relativeHeight="251659264" behindDoc="0" locked="0" layoutInCell="1" allowOverlap="1" wp14:anchorId="3D205CCC" wp14:editId="1D94CEF6">
          <wp:simplePos x="0" y="0"/>
          <wp:positionH relativeFrom="column">
            <wp:posOffset>-304800</wp:posOffset>
          </wp:positionH>
          <wp:positionV relativeFrom="paragraph">
            <wp:posOffset>80645</wp:posOffset>
          </wp:positionV>
          <wp:extent cx="1706245" cy="1214120"/>
          <wp:effectExtent l="0" t="0" r="8255"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245" cy="1214120"/>
                  </a:xfrm>
                  <a:prstGeom prst="rect">
                    <a:avLst/>
                  </a:prstGeom>
                  <a:noFill/>
                </pic:spPr>
              </pic:pic>
            </a:graphicData>
          </a:graphic>
          <wp14:sizeRelH relativeFrom="page">
            <wp14:pctWidth>0</wp14:pctWidth>
          </wp14:sizeRelH>
          <wp14:sizeRelV relativeFrom="page">
            <wp14:pctHeight>0</wp14:pctHeight>
          </wp14:sizeRelV>
        </wp:anchor>
      </w:drawing>
    </w:r>
    <w:r w:rsidRPr="00B7139F">
      <w:rPr>
        <w:rFonts w:ascii="Segoe UI" w:eastAsia="Times New Roman" w:hAnsi="Segoe UI" w:cs="Segoe UI"/>
        <w:b/>
        <w:bCs/>
        <w:sz w:val="72"/>
        <w:szCs w:val="36"/>
      </w:rPr>
      <w:t>Park View Surgery</w:t>
    </w:r>
  </w:p>
  <w:p w14:paraId="580FCC77" w14:textId="7332B60B" w:rsidR="00B7139F" w:rsidRPr="00B7139F" w:rsidRDefault="00A52B3A" w:rsidP="00B7139F">
    <w:pPr>
      <w:spacing w:after="0" w:line="240" w:lineRule="auto"/>
      <w:jc w:val="right"/>
      <w:rPr>
        <w:rFonts w:ascii="Segoe UI" w:eastAsia="Times New Roman" w:hAnsi="Segoe UI" w:cs="Segoe UI"/>
        <w:b/>
        <w:bCs/>
        <w:sz w:val="28"/>
        <w:szCs w:val="28"/>
      </w:rPr>
    </w:pPr>
    <w:r>
      <w:rPr>
        <w:rFonts w:ascii="Segoe UI" w:eastAsia="Times New Roman" w:hAnsi="Segoe UI" w:cs="Segoe UI"/>
        <w:b/>
        <w:bCs/>
        <w:sz w:val="28"/>
        <w:szCs w:val="28"/>
      </w:rPr>
      <w:t>Dr JC Hann</w:t>
    </w:r>
    <w:r>
      <w:rPr>
        <w:rFonts w:ascii="Segoe UI" w:eastAsia="Times New Roman" w:hAnsi="Segoe UI" w:cs="Segoe UI"/>
        <w:b/>
        <w:bCs/>
        <w:sz w:val="28"/>
        <w:szCs w:val="28"/>
      </w:rPr>
      <w:tab/>
      <w:t>D</w:t>
    </w:r>
    <w:r w:rsidR="00C04C9C">
      <w:rPr>
        <w:rFonts w:ascii="Segoe UI" w:eastAsia="Times New Roman" w:hAnsi="Segoe UI" w:cs="Segoe UI"/>
        <w:b/>
        <w:bCs/>
        <w:sz w:val="28"/>
        <w:szCs w:val="28"/>
      </w:rPr>
      <w:t>r B Finlay</w:t>
    </w:r>
    <w:r w:rsidR="00961002">
      <w:rPr>
        <w:rFonts w:ascii="Segoe UI" w:eastAsia="Times New Roman" w:hAnsi="Segoe UI" w:cs="Segoe UI"/>
        <w:b/>
        <w:bCs/>
        <w:sz w:val="28"/>
        <w:szCs w:val="28"/>
      </w:rPr>
      <w:t xml:space="preserve"> </w:t>
    </w:r>
    <w:r w:rsidR="00B7139F" w:rsidRPr="00B7139F">
      <w:rPr>
        <w:rFonts w:ascii="Segoe UI" w:eastAsia="Times New Roman" w:hAnsi="Segoe UI" w:cs="Segoe UI"/>
        <w:b/>
        <w:bCs/>
        <w:sz w:val="28"/>
        <w:szCs w:val="28"/>
      </w:rPr>
      <w:t xml:space="preserve">  </w:t>
    </w:r>
  </w:p>
  <w:p w14:paraId="7123CDEA" w14:textId="77777777" w:rsidR="00B7139F" w:rsidRPr="00B7139F" w:rsidRDefault="00B7139F" w:rsidP="00B7139F">
    <w:pPr>
      <w:spacing w:after="0" w:line="240" w:lineRule="auto"/>
      <w:jc w:val="right"/>
      <w:rPr>
        <w:rFonts w:ascii="Segoe UI" w:eastAsia="Times New Roman" w:hAnsi="Segoe UI" w:cs="Segoe UI"/>
        <w:sz w:val="24"/>
        <w:szCs w:val="18"/>
      </w:rPr>
    </w:pPr>
    <w:r w:rsidRPr="00B7139F">
      <w:rPr>
        <w:rFonts w:ascii="Segoe UI" w:eastAsia="Times New Roman" w:hAnsi="Segoe UI" w:cs="Segoe UI"/>
        <w:sz w:val="24"/>
        <w:szCs w:val="18"/>
      </w:rPr>
      <w:t xml:space="preserve">23-24 Ribblesdale Place, Preston, PR1 3NA  </w:t>
    </w:r>
  </w:p>
  <w:p w14:paraId="059F7E4D" w14:textId="088BE7B1" w:rsidR="00B7139F" w:rsidRPr="00B7139F" w:rsidRDefault="0099253E" w:rsidP="00B7139F">
    <w:pPr>
      <w:spacing w:after="0" w:line="240" w:lineRule="auto"/>
      <w:jc w:val="right"/>
      <w:rPr>
        <w:rFonts w:ascii="Segoe UI" w:eastAsia="Times New Roman" w:hAnsi="Segoe UI" w:cs="Segoe UI"/>
        <w:sz w:val="24"/>
        <w:szCs w:val="18"/>
      </w:rPr>
    </w:pPr>
    <w:r>
      <w:rPr>
        <w:rFonts w:ascii="Segoe UI" w:eastAsia="Times New Roman" w:hAnsi="Segoe UI" w:cs="Segoe UI"/>
        <w:sz w:val="24"/>
        <w:szCs w:val="18"/>
      </w:rPr>
      <w:t xml:space="preserve">Tel: 01772 </w:t>
    </w:r>
    <w:r w:rsidR="00A03B55">
      <w:rPr>
        <w:rFonts w:ascii="Segoe UI" w:eastAsia="Times New Roman" w:hAnsi="Segoe UI" w:cs="Segoe UI"/>
        <w:sz w:val="24"/>
        <w:szCs w:val="18"/>
      </w:rPr>
      <w:t>972227</w:t>
    </w:r>
  </w:p>
  <w:p w14:paraId="52BCFFDA" w14:textId="77777777" w:rsidR="00B7139F" w:rsidRPr="00B7139F" w:rsidRDefault="00B7139F" w:rsidP="00B7139F">
    <w:pPr>
      <w:spacing w:after="0" w:line="240" w:lineRule="auto"/>
      <w:jc w:val="right"/>
      <w:rPr>
        <w:rFonts w:ascii="Segoe UI" w:eastAsia="Times New Roman" w:hAnsi="Segoe UI" w:cs="Segoe UI"/>
        <w:sz w:val="24"/>
        <w:szCs w:val="18"/>
      </w:rPr>
    </w:pPr>
    <w:r w:rsidRPr="00B7139F">
      <w:rPr>
        <w:rFonts w:ascii="Segoe UI" w:eastAsia="Times New Roman" w:hAnsi="Segoe UI" w:cs="Segoe UI"/>
        <w:sz w:val="24"/>
        <w:szCs w:val="18"/>
      </w:rPr>
      <w:t xml:space="preserve"> www.parkviewpreston.co.uk</w:t>
    </w:r>
  </w:p>
  <w:p w14:paraId="37B02AA8" w14:textId="77777777" w:rsidR="00B7139F" w:rsidRDefault="00B713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A1623"/>
    <w:multiLevelType w:val="multilevel"/>
    <w:tmpl w:val="D0CCBE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8658C1"/>
    <w:multiLevelType w:val="multilevel"/>
    <w:tmpl w:val="60147AF6"/>
    <w:lvl w:ilvl="0">
      <w:start w:val="1"/>
      <w:numFmt w:val="bullet"/>
      <w:lvlText w:val=""/>
      <w:lvlJc w:val="left"/>
      <w:pPr>
        <w:tabs>
          <w:tab w:val="num" w:pos="0"/>
        </w:tabs>
        <w:ind w:left="1080" w:hanging="360"/>
      </w:pPr>
      <w:rPr>
        <w:rFonts w:ascii="Symbol" w:hAnsi="Symbol" w:cs="Symbol" w:hint="default"/>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14C50E92"/>
    <w:multiLevelType w:val="multilevel"/>
    <w:tmpl w:val="4D506F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4EC5C80"/>
    <w:multiLevelType w:val="hybridMultilevel"/>
    <w:tmpl w:val="A72811F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92028"/>
    <w:multiLevelType w:val="multilevel"/>
    <w:tmpl w:val="97809CD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 w15:restartNumberingAfterBreak="0">
    <w:nsid w:val="261A5B5D"/>
    <w:multiLevelType w:val="hybridMultilevel"/>
    <w:tmpl w:val="83862F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CF362D"/>
    <w:multiLevelType w:val="multilevel"/>
    <w:tmpl w:val="2DE4070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69357F2"/>
    <w:multiLevelType w:val="multilevel"/>
    <w:tmpl w:val="5D96C4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1274130"/>
    <w:multiLevelType w:val="hybridMultilevel"/>
    <w:tmpl w:val="3DA2F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CE4655"/>
    <w:multiLevelType w:val="multilevel"/>
    <w:tmpl w:val="D10070DA"/>
    <w:lvl w:ilvl="0">
      <w:start w:val="1"/>
      <w:numFmt w:val="decimal"/>
      <w:pStyle w:val="Heading1"/>
      <w:lvlText w:val="%1"/>
      <w:lvlJc w:val="left"/>
      <w:pPr>
        <w:tabs>
          <w:tab w:val="num" w:pos="0"/>
        </w:tabs>
        <w:ind w:left="432" w:hanging="432"/>
      </w:pPr>
      <w:rPr>
        <w:sz w:val="28"/>
        <w:szCs w:val="28"/>
      </w:rPr>
    </w:lvl>
    <w:lvl w:ilvl="1">
      <w:start w:val="1"/>
      <w:numFmt w:val="decimal"/>
      <w:pStyle w:val="Heading2"/>
      <w:lvlText w:val="%1.%2"/>
      <w:lvlJc w:val="left"/>
      <w:pPr>
        <w:tabs>
          <w:tab w:val="num" w:pos="0"/>
        </w:tabs>
        <w:ind w:left="576" w:hanging="576"/>
      </w:pPr>
      <w:rPr>
        <w:rFonts w:ascii="Arial" w:hAnsi="Arial" w:cs="Arial"/>
        <w:sz w:val="24"/>
      </w:r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0" w15:restartNumberingAfterBreak="0">
    <w:nsid w:val="4CF92490"/>
    <w:multiLevelType w:val="multilevel"/>
    <w:tmpl w:val="D04A5A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2ED648C"/>
    <w:multiLevelType w:val="multilevel"/>
    <w:tmpl w:val="307EABF0"/>
    <w:lvl w:ilvl="0">
      <w:start w:val="1"/>
      <w:numFmt w:val="bullet"/>
      <w:lvlText w:val=""/>
      <w:lvlJc w:val="left"/>
      <w:pPr>
        <w:tabs>
          <w:tab w:val="num" w:pos="0"/>
        </w:tabs>
        <w:ind w:left="778" w:hanging="360"/>
      </w:pPr>
      <w:rPr>
        <w:rFonts w:ascii="Symbol" w:hAnsi="Symbol" w:cs="Symbol" w:hint="default"/>
      </w:rPr>
    </w:lvl>
    <w:lvl w:ilvl="1">
      <w:start w:val="1"/>
      <w:numFmt w:val="bullet"/>
      <w:lvlText w:val="o"/>
      <w:lvlJc w:val="left"/>
      <w:pPr>
        <w:tabs>
          <w:tab w:val="num" w:pos="0"/>
        </w:tabs>
        <w:ind w:left="1498" w:hanging="360"/>
      </w:pPr>
      <w:rPr>
        <w:rFonts w:ascii="Courier New" w:hAnsi="Courier New" w:cs="Courier New" w:hint="default"/>
      </w:rPr>
    </w:lvl>
    <w:lvl w:ilvl="2">
      <w:start w:val="1"/>
      <w:numFmt w:val="bullet"/>
      <w:lvlText w:val=""/>
      <w:lvlJc w:val="left"/>
      <w:pPr>
        <w:tabs>
          <w:tab w:val="num" w:pos="0"/>
        </w:tabs>
        <w:ind w:left="2218" w:hanging="360"/>
      </w:pPr>
      <w:rPr>
        <w:rFonts w:ascii="Wingdings" w:hAnsi="Wingdings" w:cs="Wingdings" w:hint="default"/>
      </w:rPr>
    </w:lvl>
    <w:lvl w:ilvl="3">
      <w:start w:val="1"/>
      <w:numFmt w:val="bullet"/>
      <w:lvlText w:val=""/>
      <w:lvlJc w:val="left"/>
      <w:pPr>
        <w:tabs>
          <w:tab w:val="num" w:pos="0"/>
        </w:tabs>
        <w:ind w:left="2938" w:hanging="360"/>
      </w:pPr>
      <w:rPr>
        <w:rFonts w:ascii="Symbol" w:hAnsi="Symbol" w:cs="Symbol" w:hint="default"/>
      </w:rPr>
    </w:lvl>
    <w:lvl w:ilvl="4">
      <w:start w:val="1"/>
      <w:numFmt w:val="bullet"/>
      <w:lvlText w:val="o"/>
      <w:lvlJc w:val="left"/>
      <w:pPr>
        <w:tabs>
          <w:tab w:val="num" w:pos="0"/>
        </w:tabs>
        <w:ind w:left="3658" w:hanging="360"/>
      </w:pPr>
      <w:rPr>
        <w:rFonts w:ascii="Courier New" w:hAnsi="Courier New" w:cs="Courier New" w:hint="default"/>
      </w:rPr>
    </w:lvl>
    <w:lvl w:ilvl="5">
      <w:start w:val="1"/>
      <w:numFmt w:val="bullet"/>
      <w:lvlText w:val=""/>
      <w:lvlJc w:val="left"/>
      <w:pPr>
        <w:tabs>
          <w:tab w:val="num" w:pos="0"/>
        </w:tabs>
        <w:ind w:left="4378" w:hanging="360"/>
      </w:pPr>
      <w:rPr>
        <w:rFonts w:ascii="Wingdings" w:hAnsi="Wingdings" w:cs="Wingdings" w:hint="default"/>
      </w:rPr>
    </w:lvl>
    <w:lvl w:ilvl="6">
      <w:start w:val="1"/>
      <w:numFmt w:val="bullet"/>
      <w:lvlText w:val=""/>
      <w:lvlJc w:val="left"/>
      <w:pPr>
        <w:tabs>
          <w:tab w:val="num" w:pos="0"/>
        </w:tabs>
        <w:ind w:left="5098" w:hanging="360"/>
      </w:pPr>
      <w:rPr>
        <w:rFonts w:ascii="Symbol" w:hAnsi="Symbol" w:cs="Symbol" w:hint="default"/>
      </w:rPr>
    </w:lvl>
    <w:lvl w:ilvl="7">
      <w:start w:val="1"/>
      <w:numFmt w:val="bullet"/>
      <w:lvlText w:val="o"/>
      <w:lvlJc w:val="left"/>
      <w:pPr>
        <w:tabs>
          <w:tab w:val="num" w:pos="0"/>
        </w:tabs>
        <w:ind w:left="5818" w:hanging="360"/>
      </w:pPr>
      <w:rPr>
        <w:rFonts w:ascii="Courier New" w:hAnsi="Courier New" w:cs="Courier New" w:hint="default"/>
      </w:rPr>
    </w:lvl>
    <w:lvl w:ilvl="8">
      <w:start w:val="1"/>
      <w:numFmt w:val="bullet"/>
      <w:lvlText w:val=""/>
      <w:lvlJc w:val="left"/>
      <w:pPr>
        <w:tabs>
          <w:tab w:val="num" w:pos="0"/>
        </w:tabs>
        <w:ind w:left="6538" w:hanging="360"/>
      </w:pPr>
      <w:rPr>
        <w:rFonts w:ascii="Wingdings" w:hAnsi="Wingdings" w:cs="Wingdings" w:hint="default"/>
      </w:rPr>
    </w:lvl>
  </w:abstractNum>
  <w:abstractNum w:abstractNumId="12" w15:restartNumberingAfterBreak="0">
    <w:nsid w:val="6CDC767F"/>
    <w:multiLevelType w:val="hybridMultilevel"/>
    <w:tmpl w:val="909E8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E52AA"/>
    <w:multiLevelType w:val="multilevel"/>
    <w:tmpl w:val="09D81E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369646242">
    <w:abstractNumId w:val="12"/>
  </w:num>
  <w:num w:numId="2" w16cid:durableId="1735347381">
    <w:abstractNumId w:val="3"/>
  </w:num>
  <w:num w:numId="3" w16cid:durableId="941648747">
    <w:abstractNumId w:val="5"/>
  </w:num>
  <w:num w:numId="4" w16cid:durableId="1146822040">
    <w:abstractNumId w:val="8"/>
  </w:num>
  <w:num w:numId="5" w16cid:durableId="19550185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4720610">
    <w:abstractNumId w:val="10"/>
  </w:num>
  <w:num w:numId="7" w16cid:durableId="372729446">
    <w:abstractNumId w:val="0"/>
  </w:num>
  <w:num w:numId="8" w16cid:durableId="1969697228">
    <w:abstractNumId w:val="7"/>
  </w:num>
  <w:num w:numId="9" w16cid:durableId="36720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955067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1968949">
    <w:abstractNumId w:val="2"/>
  </w:num>
  <w:num w:numId="12" w16cid:durableId="633608497">
    <w:abstractNumId w:val="13"/>
  </w:num>
  <w:num w:numId="13" w16cid:durableId="486166651">
    <w:abstractNumId w:val="4"/>
  </w:num>
  <w:num w:numId="14" w16cid:durableId="8787383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9F"/>
    <w:rsid w:val="0008759E"/>
    <w:rsid w:val="0009111A"/>
    <w:rsid w:val="000B5515"/>
    <w:rsid w:val="000C3058"/>
    <w:rsid w:val="00264761"/>
    <w:rsid w:val="003726E7"/>
    <w:rsid w:val="003C30A2"/>
    <w:rsid w:val="003D5DBC"/>
    <w:rsid w:val="0047749D"/>
    <w:rsid w:val="004A4A69"/>
    <w:rsid w:val="00727087"/>
    <w:rsid w:val="00743404"/>
    <w:rsid w:val="00961002"/>
    <w:rsid w:val="0099253E"/>
    <w:rsid w:val="009B6999"/>
    <w:rsid w:val="00A03B55"/>
    <w:rsid w:val="00A23E77"/>
    <w:rsid w:val="00A52B3A"/>
    <w:rsid w:val="00B7139F"/>
    <w:rsid w:val="00C04C9C"/>
    <w:rsid w:val="00D44E61"/>
    <w:rsid w:val="00DF4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BDECA"/>
  <w15:docId w15:val="{AEDD91FD-2B25-417B-8BE4-9C58DB2D0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C9C"/>
    <w:pPr>
      <w:keepNext/>
      <w:numPr>
        <w:numId w:val="5"/>
      </w:numPr>
      <w:suppressAutoHyphens/>
      <w:spacing w:before="240" w:after="60" w:line="240" w:lineRule="auto"/>
      <w:outlineLvl w:val="0"/>
    </w:pPr>
    <w:rPr>
      <w:rFonts w:ascii="Arial" w:eastAsia="Times New Roman" w:hAnsi="Arial" w:cs="Arial"/>
      <w:b/>
      <w:bCs/>
      <w:kern w:val="2"/>
      <w:sz w:val="32"/>
      <w:szCs w:val="32"/>
    </w:rPr>
  </w:style>
  <w:style w:type="paragraph" w:styleId="Heading2">
    <w:name w:val="heading 2"/>
    <w:basedOn w:val="Normal"/>
    <w:next w:val="Normal"/>
    <w:link w:val="Heading2Char"/>
    <w:uiPriority w:val="9"/>
    <w:unhideWhenUsed/>
    <w:qFormat/>
    <w:rsid w:val="00C04C9C"/>
    <w:pPr>
      <w:keepNext/>
      <w:keepLines/>
      <w:numPr>
        <w:ilvl w:val="1"/>
        <w:numId w:val="5"/>
      </w:numPr>
      <w:suppressAutoHyphens/>
      <w:spacing w:before="360" w:after="0" w:line="256"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semiHidden/>
    <w:unhideWhenUsed/>
    <w:qFormat/>
    <w:rsid w:val="00C04C9C"/>
    <w:pPr>
      <w:keepNext/>
      <w:keepLines/>
      <w:numPr>
        <w:ilvl w:val="2"/>
        <w:numId w:val="5"/>
      </w:numPr>
      <w:suppressAutoHyphens/>
      <w:spacing w:before="200" w:after="0" w:line="256"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semiHidden/>
    <w:unhideWhenUsed/>
    <w:qFormat/>
    <w:rsid w:val="00C04C9C"/>
    <w:pPr>
      <w:keepNext/>
      <w:keepLines/>
      <w:numPr>
        <w:ilvl w:val="3"/>
        <w:numId w:val="5"/>
      </w:numPr>
      <w:suppressAutoHyphens/>
      <w:spacing w:before="200" w:after="0" w:line="256"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semiHidden/>
    <w:unhideWhenUsed/>
    <w:qFormat/>
    <w:rsid w:val="00C04C9C"/>
    <w:pPr>
      <w:keepNext/>
      <w:keepLines/>
      <w:numPr>
        <w:ilvl w:val="4"/>
        <w:numId w:val="5"/>
      </w:numPr>
      <w:suppressAutoHyphens/>
      <w:spacing w:before="200" w:after="0" w:line="256" w:lineRule="auto"/>
      <w:outlineLvl w:val="4"/>
    </w:pPr>
    <w:rPr>
      <w:rFonts w:asciiTheme="majorHAnsi" w:eastAsiaTheme="majorEastAsia" w:hAnsiTheme="majorHAnsi" w:cstheme="majorBidi"/>
      <w:color w:val="17365D" w:themeColor="text2" w:themeShade="BF"/>
      <w:lang w:val="en-US"/>
    </w:rPr>
  </w:style>
  <w:style w:type="paragraph" w:styleId="Heading6">
    <w:name w:val="heading 6"/>
    <w:basedOn w:val="Normal"/>
    <w:next w:val="Normal"/>
    <w:link w:val="Heading6Char"/>
    <w:uiPriority w:val="9"/>
    <w:semiHidden/>
    <w:unhideWhenUsed/>
    <w:qFormat/>
    <w:rsid w:val="00C04C9C"/>
    <w:pPr>
      <w:keepNext/>
      <w:keepLines/>
      <w:numPr>
        <w:ilvl w:val="5"/>
        <w:numId w:val="5"/>
      </w:numPr>
      <w:suppressAutoHyphens/>
      <w:spacing w:before="200" w:after="0" w:line="256" w:lineRule="auto"/>
      <w:outlineLvl w:val="5"/>
    </w:pPr>
    <w:rPr>
      <w:rFonts w:asciiTheme="majorHAnsi" w:eastAsiaTheme="majorEastAsia" w:hAnsiTheme="majorHAnsi" w:cstheme="majorBidi"/>
      <w:i/>
      <w:iCs/>
      <w:color w:val="17365D" w:themeColor="text2" w:themeShade="BF"/>
      <w:lang w:val="en-US"/>
    </w:rPr>
  </w:style>
  <w:style w:type="paragraph" w:styleId="Heading7">
    <w:name w:val="heading 7"/>
    <w:basedOn w:val="Normal"/>
    <w:next w:val="Normal"/>
    <w:link w:val="Heading7Char"/>
    <w:uiPriority w:val="9"/>
    <w:semiHidden/>
    <w:unhideWhenUsed/>
    <w:qFormat/>
    <w:rsid w:val="00C04C9C"/>
    <w:pPr>
      <w:keepNext/>
      <w:keepLines/>
      <w:numPr>
        <w:ilvl w:val="6"/>
        <w:numId w:val="5"/>
      </w:numPr>
      <w:suppressAutoHyphens/>
      <w:spacing w:before="200" w:after="0" w:line="25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C04C9C"/>
    <w:pPr>
      <w:keepNext/>
      <w:keepLines/>
      <w:numPr>
        <w:ilvl w:val="7"/>
        <w:numId w:val="5"/>
      </w:numPr>
      <w:suppressAutoHyphens/>
      <w:spacing w:before="200" w:after="0" w:line="25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C04C9C"/>
    <w:pPr>
      <w:keepNext/>
      <w:keepLines/>
      <w:numPr>
        <w:ilvl w:val="8"/>
        <w:numId w:val="5"/>
      </w:numPr>
      <w:suppressAutoHyphens/>
      <w:spacing w:before="200" w:after="0" w:line="25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3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39F"/>
  </w:style>
  <w:style w:type="paragraph" w:styleId="Footer">
    <w:name w:val="footer"/>
    <w:basedOn w:val="Normal"/>
    <w:link w:val="FooterChar"/>
    <w:uiPriority w:val="99"/>
    <w:unhideWhenUsed/>
    <w:rsid w:val="00B713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39F"/>
  </w:style>
  <w:style w:type="paragraph" w:styleId="BalloonText">
    <w:name w:val="Balloon Text"/>
    <w:basedOn w:val="Normal"/>
    <w:link w:val="BalloonTextChar"/>
    <w:uiPriority w:val="99"/>
    <w:semiHidden/>
    <w:unhideWhenUsed/>
    <w:rsid w:val="00B713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39F"/>
    <w:rPr>
      <w:rFonts w:ascii="Tahoma" w:hAnsi="Tahoma" w:cs="Tahoma"/>
      <w:sz w:val="16"/>
      <w:szCs w:val="16"/>
    </w:rPr>
  </w:style>
  <w:style w:type="paragraph" w:styleId="ListParagraph">
    <w:name w:val="List Paragraph"/>
    <w:basedOn w:val="Normal"/>
    <w:uiPriority w:val="34"/>
    <w:qFormat/>
    <w:rsid w:val="00A23E77"/>
    <w:pPr>
      <w:ind w:left="720"/>
      <w:contextualSpacing/>
    </w:pPr>
  </w:style>
  <w:style w:type="character" w:customStyle="1" w:styleId="Heading1Char">
    <w:name w:val="Heading 1 Char"/>
    <w:basedOn w:val="DefaultParagraphFont"/>
    <w:link w:val="Heading1"/>
    <w:uiPriority w:val="9"/>
    <w:qFormat/>
    <w:rsid w:val="00C04C9C"/>
    <w:rPr>
      <w:rFonts w:ascii="Arial" w:eastAsia="Times New Roman" w:hAnsi="Arial" w:cs="Arial"/>
      <w:b/>
      <w:bCs/>
      <w:kern w:val="2"/>
      <w:sz w:val="32"/>
      <w:szCs w:val="32"/>
    </w:rPr>
  </w:style>
  <w:style w:type="character" w:customStyle="1" w:styleId="Heading2Char">
    <w:name w:val="Heading 2 Char"/>
    <w:basedOn w:val="DefaultParagraphFont"/>
    <w:link w:val="Heading2"/>
    <w:uiPriority w:val="9"/>
    <w:qFormat/>
    <w:rsid w:val="00C04C9C"/>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semiHidden/>
    <w:rsid w:val="00C04C9C"/>
    <w:rPr>
      <w:rFonts w:asciiTheme="majorHAnsi" w:eastAsiaTheme="majorEastAsia" w:hAnsiTheme="majorHAnsi" w:cstheme="majorBidi"/>
      <w:b/>
      <w:bCs/>
      <w:color w:val="000000" w:themeColor="text1"/>
      <w:lang w:val="en-US"/>
    </w:rPr>
  </w:style>
  <w:style w:type="character" w:customStyle="1" w:styleId="Heading4Char">
    <w:name w:val="Heading 4 Char"/>
    <w:basedOn w:val="DefaultParagraphFont"/>
    <w:link w:val="Heading4"/>
    <w:uiPriority w:val="9"/>
    <w:semiHidden/>
    <w:rsid w:val="00C04C9C"/>
    <w:rPr>
      <w:rFonts w:asciiTheme="majorHAnsi" w:eastAsiaTheme="majorEastAsia" w:hAnsiTheme="majorHAnsi" w:cstheme="majorBidi"/>
      <w:b/>
      <w:bCs/>
      <w:i/>
      <w:iCs/>
      <w:color w:val="000000" w:themeColor="text1"/>
      <w:lang w:val="en-US"/>
    </w:rPr>
  </w:style>
  <w:style w:type="character" w:customStyle="1" w:styleId="Heading5Char">
    <w:name w:val="Heading 5 Char"/>
    <w:basedOn w:val="DefaultParagraphFont"/>
    <w:link w:val="Heading5"/>
    <w:uiPriority w:val="9"/>
    <w:semiHidden/>
    <w:rsid w:val="00C04C9C"/>
    <w:rPr>
      <w:rFonts w:asciiTheme="majorHAnsi" w:eastAsiaTheme="majorEastAsia" w:hAnsiTheme="majorHAnsi" w:cstheme="majorBidi"/>
      <w:color w:val="17365D" w:themeColor="text2" w:themeShade="BF"/>
      <w:lang w:val="en-US"/>
    </w:rPr>
  </w:style>
  <w:style w:type="character" w:customStyle="1" w:styleId="Heading6Char">
    <w:name w:val="Heading 6 Char"/>
    <w:basedOn w:val="DefaultParagraphFont"/>
    <w:link w:val="Heading6"/>
    <w:uiPriority w:val="9"/>
    <w:semiHidden/>
    <w:rsid w:val="00C04C9C"/>
    <w:rPr>
      <w:rFonts w:asciiTheme="majorHAnsi" w:eastAsiaTheme="majorEastAsia" w:hAnsiTheme="majorHAnsi" w:cstheme="majorBidi"/>
      <w:i/>
      <w:iCs/>
      <w:color w:val="17365D" w:themeColor="text2" w:themeShade="BF"/>
      <w:lang w:val="en-US"/>
    </w:rPr>
  </w:style>
  <w:style w:type="character" w:customStyle="1" w:styleId="Heading7Char">
    <w:name w:val="Heading 7 Char"/>
    <w:basedOn w:val="DefaultParagraphFont"/>
    <w:link w:val="Heading7"/>
    <w:uiPriority w:val="9"/>
    <w:semiHidden/>
    <w:rsid w:val="00C04C9C"/>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C04C9C"/>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C04C9C"/>
    <w:rPr>
      <w:rFonts w:asciiTheme="majorHAnsi" w:eastAsiaTheme="majorEastAsia" w:hAnsiTheme="majorHAnsi" w:cstheme="majorBidi"/>
      <w:i/>
      <w:iCs/>
      <w:color w:val="404040" w:themeColor="text1" w:themeTint="BF"/>
      <w:sz w:val="20"/>
      <w:szCs w:val="20"/>
      <w:lang w:val="en-US"/>
    </w:rPr>
  </w:style>
  <w:style w:type="character" w:styleId="Hyperlink">
    <w:name w:val="Hyperlink"/>
    <w:basedOn w:val="DefaultParagraphFont"/>
    <w:uiPriority w:val="99"/>
    <w:semiHidden/>
    <w:unhideWhenUsed/>
    <w:rsid w:val="00C04C9C"/>
    <w:rPr>
      <w:color w:val="0000FF" w:themeColor="hyperlink"/>
      <w:u w:val="single"/>
    </w:rPr>
  </w:style>
  <w:style w:type="paragraph" w:styleId="TOC1">
    <w:name w:val="toc 1"/>
    <w:basedOn w:val="Normal"/>
    <w:next w:val="Normal"/>
    <w:autoRedefine/>
    <w:uiPriority w:val="39"/>
    <w:unhideWhenUsed/>
    <w:rsid w:val="00C04C9C"/>
    <w:pPr>
      <w:tabs>
        <w:tab w:val="left" w:pos="440"/>
        <w:tab w:val="right" w:pos="8505"/>
      </w:tabs>
      <w:suppressAutoHyphens/>
      <w:spacing w:before="360" w:after="0" w:line="240" w:lineRule="auto"/>
    </w:pPr>
    <w:rPr>
      <w:rFonts w:asciiTheme="majorHAnsi" w:hAnsiTheme="majorHAnsi" w:cstheme="majorHAnsi"/>
      <w:b/>
      <w:bCs/>
      <w:caps/>
      <w:sz w:val="24"/>
      <w:szCs w:val="24"/>
    </w:rPr>
  </w:style>
  <w:style w:type="paragraph" w:styleId="TOC2">
    <w:name w:val="toc 2"/>
    <w:basedOn w:val="Normal"/>
    <w:next w:val="Normal"/>
    <w:autoRedefine/>
    <w:uiPriority w:val="39"/>
    <w:semiHidden/>
    <w:unhideWhenUsed/>
    <w:rsid w:val="00C04C9C"/>
    <w:pPr>
      <w:tabs>
        <w:tab w:val="left" w:pos="660"/>
        <w:tab w:val="right" w:pos="8505"/>
      </w:tabs>
      <w:suppressAutoHyphens/>
      <w:spacing w:before="80" w:after="0" w:line="240" w:lineRule="auto"/>
    </w:pPr>
    <w:rPr>
      <w:rFonts w:cstheme="minorHAnsi"/>
      <w:b/>
      <w:bCs/>
      <w:sz w:val="20"/>
      <w:szCs w:val="20"/>
    </w:rPr>
  </w:style>
  <w:style w:type="character" w:customStyle="1" w:styleId="IndexLink">
    <w:name w:val="Index Link"/>
    <w:qFormat/>
    <w:rsid w:val="00C04C9C"/>
  </w:style>
  <w:style w:type="character" w:styleId="FollowedHyperlink">
    <w:name w:val="FollowedHyperlink"/>
    <w:basedOn w:val="DefaultParagraphFont"/>
    <w:uiPriority w:val="99"/>
    <w:semiHidden/>
    <w:unhideWhenUsed/>
    <w:rsid w:val="00C04C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024612">
      <w:bodyDiv w:val="1"/>
      <w:marLeft w:val="0"/>
      <w:marRight w:val="0"/>
      <w:marTop w:val="0"/>
      <w:marBottom w:val="0"/>
      <w:divBdr>
        <w:top w:val="none" w:sz="0" w:space="0" w:color="auto"/>
        <w:left w:val="none" w:sz="0" w:space="0" w:color="auto"/>
        <w:bottom w:val="none" w:sz="0" w:space="0" w:color="auto"/>
        <w:right w:val="none" w:sz="0" w:space="0" w:color="auto"/>
      </w:divBdr>
    </w:div>
    <w:div w:id="1215502192">
      <w:bodyDiv w:val="1"/>
      <w:marLeft w:val="0"/>
      <w:marRight w:val="0"/>
      <w:marTop w:val="0"/>
      <w:marBottom w:val="0"/>
      <w:divBdr>
        <w:top w:val="none" w:sz="0" w:space="0" w:color="auto"/>
        <w:left w:val="none" w:sz="0" w:space="0" w:color="auto"/>
        <w:bottom w:val="none" w:sz="0" w:space="0" w:color="auto"/>
        <w:right w:val="none" w:sz="0" w:space="0" w:color="auto"/>
      </w:divBdr>
    </w:div>
    <w:div w:id="166987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joanna.pennington\Downloads\Did%20not%20attend%20(DNA)%20policy%20(Template%201.7).docx" TargetMode="External"/><Relationship Id="rId18" Type="http://schemas.openxmlformats.org/officeDocument/2006/relationships/hyperlink" Target="file:///C:\Users\joanna.pennington\Downloads\Did%20not%20attend%20(DNA)%20policy%20(Template%201.7).docx" TargetMode="External"/><Relationship Id="rId26" Type="http://schemas.openxmlformats.org/officeDocument/2006/relationships/hyperlink" Target="https://termbrowser.nhs.uk/?perspective=full&amp;conceptId1=404684003&amp;edition=uk-edition&amp;release=v20201028&amp;server=https://termbrowser.nhs.uk/sct-browser-api/snomed&amp;langRefset=999001261000000100,999000691000001104" TargetMode="External"/><Relationship Id="rId39" Type="http://schemas.openxmlformats.org/officeDocument/2006/relationships/footer" Target="footer1.xml"/><Relationship Id="rId21" Type="http://schemas.openxmlformats.org/officeDocument/2006/relationships/hyperlink" Target="file:///C:\Users\joanna.pennington\Downloads\Did%20not%20attend%20(DNA)%20policy%20(Template%201.7).docx" TargetMode="External"/><Relationship Id="rId34" Type="http://schemas.openxmlformats.org/officeDocument/2006/relationships/hyperlink" Target="http://www.youtube.com/watch?v=dAdNL6d4lpk&amp;feature=youtu.be"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file:///C:\Users\joanna.pennington\Downloads\Did%20not%20attend%20(DNA)%20policy%20(Template%201.7).docx" TargetMode="External"/><Relationship Id="rId20" Type="http://schemas.openxmlformats.org/officeDocument/2006/relationships/hyperlink" Target="file:///C:\Users\joanna.pennington\Downloads\Did%20not%20attend%20(DNA)%20policy%20(Template%201.7).docx" TargetMode="External"/><Relationship Id="rId29" Type="http://schemas.openxmlformats.org/officeDocument/2006/relationships/hyperlink" Target="file:///C:\Users\joanna.pennington\Downloads\Did%20not%20attend%20(DNA)%20policy%20(Template%201.7).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joanna.pennington\Downloads\Did%20not%20attend%20(DNA)%20policy%20(Template%201.7).docx" TargetMode="External"/><Relationship Id="rId24" Type="http://schemas.openxmlformats.org/officeDocument/2006/relationships/hyperlink" Target="file:///C:\Users\joanna.pennington\Downloads\Did%20not%20attend%20(DNA)%20policy%20(Template%201.7).docx" TargetMode="External"/><Relationship Id="rId32" Type="http://schemas.openxmlformats.org/officeDocument/2006/relationships/hyperlink" Target="https://www.bma.org.uk/advice-and-support/gp-practices/managing-your-practice-list/removing-patients-from-your-practice-list" TargetMode="External"/><Relationship Id="rId37" Type="http://schemas.openxmlformats.org/officeDocument/2006/relationships/hyperlink" Target="http://www.nhs.uk/"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file:///C:\Users\joanna.pennington\Downloads\Did%20not%20attend%20(DNA)%20policy%20(Template%201.7).docx" TargetMode="External"/><Relationship Id="rId23" Type="http://schemas.openxmlformats.org/officeDocument/2006/relationships/hyperlink" Target="file:///C:\Users\joanna.pennington\Downloads\Did%20not%20attend%20(DNA)%20policy%20(Template%201.7).docx" TargetMode="External"/><Relationship Id="rId28" Type="http://schemas.openxmlformats.org/officeDocument/2006/relationships/package" Target="embeddings/Microsoft_Word_Document.docx"/><Relationship Id="rId36" Type="http://schemas.openxmlformats.org/officeDocument/2006/relationships/hyperlink" Target="file:///C:\Users\joanna.pennington\Downloads\Did%20not%20attend%20(DNA)%20policy%20(Template%201.7).docx" TargetMode="External"/><Relationship Id="rId10" Type="http://schemas.openxmlformats.org/officeDocument/2006/relationships/hyperlink" Target="file:///C:\Users\joanna.pennington\Downloads\Did%20not%20attend%20(DNA)%20policy%20(Template%201.7).docx" TargetMode="External"/><Relationship Id="rId19" Type="http://schemas.openxmlformats.org/officeDocument/2006/relationships/hyperlink" Target="file:///C:\Users\joanna.pennington\Downloads\Did%20not%20attend%20(DNA)%20policy%20(Template%201.7).docx" TargetMode="External"/><Relationship Id="rId31" Type="http://schemas.openxmlformats.org/officeDocument/2006/relationships/hyperlink" Target="file:///C:\Users\joanna.pennington\Downloads\Did%20not%20attend%20(DNA)%20policy%20(Template%201.7).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joanna.pennington\Downloads\Did%20not%20attend%20(DNA)%20policy%20(Template%201.7).docx" TargetMode="External"/><Relationship Id="rId22" Type="http://schemas.openxmlformats.org/officeDocument/2006/relationships/hyperlink" Target="file:///C:\Users\joanna.pennington\Downloads\Did%20not%20attend%20(DNA)%20policy%20(Template%201.7).docx" TargetMode="External"/><Relationship Id="rId27" Type="http://schemas.openxmlformats.org/officeDocument/2006/relationships/image" Target="media/image1.emf"/><Relationship Id="rId30" Type="http://schemas.openxmlformats.org/officeDocument/2006/relationships/hyperlink" Target="file:///C:\Users\joanna.pennington\Downloads\Did%20not%20attend%20(DNA)%20policy%20(Template%201.7).docx" TargetMode="External"/><Relationship Id="rId35" Type="http://schemas.openxmlformats.org/officeDocument/2006/relationships/hyperlink" Target="https://www.euro.who.int/__data/assets/pdf_file/0004/160753/If-you-choose_EN_WHO_WEB.pdf"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file:///C:\Users\joanna.pennington\Downloads\Did%20not%20attend%20(DNA)%20policy%20(Template%201.7).docx" TargetMode="External"/><Relationship Id="rId17" Type="http://schemas.openxmlformats.org/officeDocument/2006/relationships/hyperlink" Target="file:///C:\Users\joanna.pennington\Downloads\Did%20not%20attend%20(DNA)%20policy%20(Template%201.7).docx" TargetMode="External"/><Relationship Id="rId25" Type="http://schemas.openxmlformats.org/officeDocument/2006/relationships/hyperlink" Target="file:///C:\Users\joanna.pennington\Downloads\Did%20not%20attend%20(DNA)%20policy%20(Template%201.7).docx" TargetMode="External"/><Relationship Id="rId33" Type="http://schemas.openxmlformats.org/officeDocument/2006/relationships/hyperlink" Target="https://bjgp.org/content/67/662/397"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01a8ca8-23e4-422b-9aea-0881b934f84d">
      <Terms xmlns="http://schemas.microsoft.com/office/infopath/2007/PartnerControls"/>
    </lcf76f155ced4ddcb4097134ff3c332f>
    <TaxCatchAll xmlns="1129fd87-dba1-49d4-8b41-71d014dc46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9CAC1A4C29C640AD8D97874FC60ACA" ma:contentTypeVersion="16" ma:contentTypeDescription="Create a new document." ma:contentTypeScope="" ma:versionID="d75b317a8983d4fa47c549b4ff4a4c80">
  <xsd:schema xmlns:xsd="http://www.w3.org/2001/XMLSchema" xmlns:xs="http://www.w3.org/2001/XMLSchema" xmlns:p="http://schemas.microsoft.com/office/2006/metadata/properties" xmlns:ns1="http://schemas.microsoft.com/sharepoint/v3" xmlns:ns2="c01a8ca8-23e4-422b-9aea-0881b934f84d" xmlns:ns3="1129fd87-dba1-49d4-8b41-71d014dc46ac" targetNamespace="http://schemas.microsoft.com/office/2006/metadata/properties" ma:root="true" ma:fieldsID="526c633610b46c81c50352c1b9ea9006" ns1:_="" ns2:_="" ns3:_="">
    <xsd:import namespace="http://schemas.microsoft.com/sharepoint/v3"/>
    <xsd:import namespace="c01a8ca8-23e4-422b-9aea-0881b934f84d"/>
    <xsd:import namespace="1129fd87-dba1-49d4-8b41-71d014dc46a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1a8ca8-23e4-422b-9aea-0881b934f8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29fd87-dba1-49d4-8b41-71d014dc46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4838e5a-ea66-44d2-8cfd-121cc4f80a42}" ma:internalName="TaxCatchAll" ma:showField="CatchAllData" ma:web="1129fd87-dba1-49d4-8b41-71d014dc46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77EC1E-DC2E-4737-B50A-9466A1328D44}">
  <ds:schemaRefs>
    <ds:schemaRef ds:uri="http://schemas.microsoft.com/office/2006/metadata/properties"/>
    <ds:schemaRef ds:uri="http://schemas.microsoft.com/office/infopath/2007/PartnerControls"/>
    <ds:schemaRef ds:uri="http://schemas.microsoft.com/sharepoint/v3"/>
    <ds:schemaRef ds:uri="c01a8ca8-23e4-422b-9aea-0881b934f84d"/>
    <ds:schemaRef ds:uri="1129fd87-dba1-49d4-8b41-71d014dc46ac"/>
  </ds:schemaRefs>
</ds:datastoreItem>
</file>

<file path=customXml/itemProps2.xml><?xml version="1.0" encoding="utf-8"?>
<ds:datastoreItem xmlns:ds="http://schemas.openxmlformats.org/officeDocument/2006/customXml" ds:itemID="{D6E19C26-BDE2-47C9-B815-E5020C82D79A}">
  <ds:schemaRefs>
    <ds:schemaRef ds:uri="http://schemas.microsoft.com/sharepoint/v3/contenttype/forms"/>
  </ds:schemaRefs>
</ds:datastoreItem>
</file>

<file path=customXml/itemProps3.xml><?xml version="1.0" encoding="utf-8"?>
<ds:datastoreItem xmlns:ds="http://schemas.openxmlformats.org/officeDocument/2006/customXml" ds:itemID="{B4440F48-7F26-4B01-8DE7-B651B9EB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1a8ca8-23e4-422b-9aea-0881b934f84d"/>
    <ds:schemaRef ds:uri="1129fd87-dba1-49d4-8b41-71d014dc4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12</Pages>
  <Words>3273</Words>
  <Characters>18657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Hazel Swarbrick</dc:creator>
  <cp:lastModifiedBy>PENNINGTON, Joanna (PARK VIEW SURGERY - P81046)</cp:lastModifiedBy>
  <cp:revision>6</cp:revision>
  <dcterms:created xsi:type="dcterms:W3CDTF">2024-05-02T10:23:00Z</dcterms:created>
  <dcterms:modified xsi:type="dcterms:W3CDTF">2024-05-03T07:42:00Z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0x0101008C9CAC1A4C29C640AD8D97874FC60ACA</vt:lpwstr>
  </property>
  <property fmtid="{D5CDD505-2E9C-101B-9397-08002B2CF9AE}" pid="3" name="Order">
    <vt:r8>100</vt:r8>
  </property>
  <property fmtid="{D5CDD505-2E9C-101B-9397-08002B2CF9AE}" pid="4" name="MediaServiceImageTags">
    <vt:lpwstr/>
  </property>
</Properties>
</file>